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71" w:rsidRDefault="00881271" w:rsidP="00881271">
      <w:pPr>
        <w:adjustRightInd w:val="0"/>
        <w:snapToGrid w:val="0"/>
        <w:spacing w:line="440" w:lineRule="exact"/>
        <w:jc w:val="center"/>
        <w:rPr>
          <w:rFonts w:ascii="方正小标宋_GBK" w:eastAsia="方正小标宋_GBK"/>
          <w:b/>
          <w:sz w:val="44"/>
          <w:szCs w:val="44"/>
        </w:rPr>
      </w:pPr>
      <w:r w:rsidRPr="00881271">
        <w:rPr>
          <w:rFonts w:ascii="方正小标宋_GBK" w:eastAsia="方正小标宋_GBK" w:hint="eastAsia"/>
          <w:b/>
          <w:sz w:val="44"/>
          <w:szCs w:val="44"/>
        </w:rPr>
        <w:t>公开竞争性磋商公告</w:t>
      </w:r>
    </w:p>
    <w:p w:rsidR="00A542A0" w:rsidRDefault="00A542A0" w:rsidP="00A542A0">
      <w:pPr>
        <w:adjustRightInd w:val="0"/>
        <w:snapToGrid w:val="0"/>
        <w:spacing w:line="580" w:lineRule="exact"/>
        <w:rPr>
          <w:rFonts w:ascii="方正仿宋_GBK" w:eastAsia="方正仿宋_GBK" w:hAnsi="宋体"/>
          <w:iCs/>
          <w:color w:val="000000"/>
          <w:sz w:val="28"/>
          <w:szCs w:val="28"/>
        </w:rPr>
      </w:pPr>
    </w:p>
    <w:p w:rsidR="00A542A0" w:rsidRPr="00F95F7D" w:rsidRDefault="00A542A0" w:rsidP="00A542A0">
      <w:pPr>
        <w:adjustRightInd w:val="0"/>
        <w:snapToGrid w:val="0"/>
        <w:spacing w:line="580" w:lineRule="exact"/>
        <w:rPr>
          <w:rFonts w:ascii="方正仿宋_GBK" w:eastAsia="方正仿宋_GBK" w:hAnsi="宋体"/>
          <w:iCs/>
          <w:color w:val="000000"/>
          <w:sz w:val="28"/>
          <w:szCs w:val="28"/>
        </w:rPr>
      </w:pPr>
      <w:r w:rsidRPr="00F95F7D">
        <w:rPr>
          <w:rFonts w:ascii="方正仿宋_GBK" w:eastAsia="方正仿宋_GBK" w:hAnsi="宋体" w:hint="eastAsia"/>
          <w:iCs/>
          <w:color w:val="000000"/>
          <w:sz w:val="28"/>
          <w:szCs w:val="28"/>
        </w:rPr>
        <w:t>各潜在供应商：</w:t>
      </w:r>
    </w:p>
    <w:p w:rsidR="00A542A0" w:rsidRPr="00F95F7D" w:rsidRDefault="00A542A0" w:rsidP="00A542A0">
      <w:pPr>
        <w:adjustRightInd w:val="0"/>
        <w:snapToGrid w:val="0"/>
        <w:spacing w:line="580" w:lineRule="exact"/>
        <w:ind w:firstLine="480"/>
        <w:rPr>
          <w:rFonts w:ascii="方正仿宋_GBK" w:eastAsia="方正仿宋_GBK" w:hAnsi="宋体"/>
          <w:iCs/>
          <w:color w:val="000000"/>
          <w:sz w:val="28"/>
          <w:szCs w:val="28"/>
        </w:rPr>
      </w:pPr>
      <w:r w:rsidRPr="00F95F7D">
        <w:rPr>
          <w:rFonts w:ascii="方正仿宋_GBK" w:eastAsia="方正仿宋_GBK" w:hAnsi="宋体" w:hint="eastAsia"/>
          <w:color w:val="000000"/>
          <w:sz w:val="28"/>
          <w:szCs w:val="28"/>
        </w:rPr>
        <w:t>重庆银行股份有限公司现就</w:t>
      </w:r>
      <w:r w:rsidRPr="00F95F7D">
        <w:rPr>
          <w:rFonts w:ascii="方正仿宋_GBK" w:eastAsia="方正仿宋_GBK" w:hAnsi="宋体" w:hint="eastAsia"/>
          <w:b/>
          <w:color w:val="000000"/>
          <w:sz w:val="28"/>
          <w:szCs w:val="28"/>
          <w:u w:val="single"/>
        </w:rPr>
        <w:t>2021年安全运营服务项目</w:t>
      </w:r>
      <w:r w:rsidRPr="00F95F7D">
        <w:rPr>
          <w:rFonts w:ascii="方正仿宋_GBK" w:eastAsia="方正仿宋_GBK" w:hAnsi="宋体" w:hint="eastAsia"/>
          <w:color w:val="000000"/>
          <w:sz w:val="28"/>
          <w:szCs w:val="28"/>
        </w:rPr>
        <w:t>进行竞争性磋商采购。</w:t>
      </w:r>
      <w:proofErr w:type="gramStart"/>
      <w:r w:rsidRPr="00F95F7D">
        <w:rPr>
          <w:rFonts w:ascii="方正仿宋_GBK" w:eastAsia="方正仿宋_GBK" w:hAnsi="宋体" w:hint="eastAsia"/>
          <w:color w:val="000000"/>
          <w:sz w:val="28"/>
          <w:szCs w:val="28"/>
        </w:rPr>
        <w:t>现</w:t>
      </w:r>
      <w:r w:rsidRPr="00F95F7D">
        <w:rPr>
          <w:rFonts w:ascii="方正仿宋_GBK" w:eastAsia="方正仿宋_GBK" w:hAnsi="宋体" w:cs="宋体" w:hint="eastAsia"/>
          <w:color w:val="000000"/>
          <w:kern w:val="0"/>
          <w:sz w:val="28"/>
          <w:szCs w:val="28"/>
        </w:rPr>
        <w:t>邀请</w:t>
      </w:r>
      <w:proofErr w:type="gramEnd"/>
      <w:r w:rsidRPr="00F95F7D">
        <w:rPr>
          <w:rFonts w:ascii="方正仿宋_GBK" w:eastAsia="方正仿宋_GBK" w:hAnsi="宋体" w:cs="宋体" w:hint="eastAsia"/>
          <w:color w:val="000000"/>
          <w:kern w:val="0"/>
          <w:sz w:val="28"/>
          <w:szCs w:val="28"/>
        </w:rPr>
        <w:t>符合相应资格条件的供应商参与竞争性磋商采购活动。</w:t>
      </w:r>
    </w:p>
    <w:p w:rsidR="00A542A0" w:rsidRPr="00F95F7D" w:rsidRDefault="00A542A0" w:rsidP="00A542A0">
      <w:pPr>
        <w:adjustRightInd w:val="0"/>
        <w:snapToGrid w:val="0"/>
        <w:spacing w:line="580" w:lineRule="exact"/>
        <w:ind w:firstLineChars="196" w:firstLine="551"/>
        <w:rPr>
          <w:rFonts w:ascii="方正仿宋_GBK" w:eastAsia="方正仿宋_GBK" w:hAnsi="宋体"/>
          <w:b/>
          <w:color w:val="000000"/>
          <w:sz w:val="28"/>
          <w:szCs w:val="28"/>
        </w:rPr>
      </w:pPr>
      <w:r w:rsidRPr="00F95F7D">
        <w:rPr>
          <w:rFonts w:ascii="方正仿宋_GBK" w:eastAsia="方正仿宋_GBK" w:hAnsi="宋体" w:hint="eastAsia"/>
          <w:b/>
          <w:color w:val="000000"/>
          <w:sz w:val="28"/>
          <w:szCs w:val="28"/>
        </w:rPr>
        <w:t>一、项目概况</w:t>
      </w:r>
    </w:p>
    <w:p w:rsidR="00A542A0" w:rsidRPr="00F95F7D" w:rsidRDefault="00A542A0" w:rsidP="00A542A0">
      <w:pPr>
        <w:pStyle w:val="af6"/>
        <w:numPr>
          <w:ilvl w:val="0"/>
          <w:numId w:val="1"/>
        </w:numPr>
        <w:adjustRightInd w:val="0"/>
        <w:snapToGrid w:val="0"/>
        <w:spacing w:line="580" w:lineRule="exact"/>
        <w:ind w:firstLineChars="0"/>
        <w:rPr>
          <w:rFonts w:ascii="方正仿宋_GBK" w:eastAsia="方正仿宋_GBK" w:hAnsi="宋体"/>
          <w:b/>
          <w:color w:val="000000"/>
          <w:sz w:val="28"/>
          <w:szCs w:val="28"/>
        </w:rPr>
      </w:pPr>
      <w:r w:rsidRPr="00F95F7D">
        <w:rPr>
          <w:rFonts w:ascii="方正仿宋_GBK" w:eastAsia="方正仿宋_GBK" w:hAnsi="宋体" w:hint="eastAsia"/>
          <w:color w:val="000000"/>
          <w:sz w:val="28"/>
          <w:szCs w:val="28"/>
        </w:rPr>
        <w:t>项目名称：2021年安全运营服务项目</w:t>
      </w:r>
    </w:p>
    <w:p w:rsidR="00A542A0" w:rsidRPr="00F95F7D" w:rsidRDefault="00A542A0" w:rsidP="00A542A0">
      <w:pPr>
        <w:pStyle w:val="af6"/>
        <w:numPr>
          <w:ilvl w:val="0"/>
          <w:numId w:val="1"/>
        </w:numPr>
        <w:adjustRightInd w:val="0"/>
        <w:snapToGrid w:val="0"/>
        <w:spacing w:line="580" w:lineRule="exact"/>
        <w:ind w:firstLineChars="0"/>
        <w:rPr>
          <w:rFonts w:ascii="方正仿宋_GBK" w:eastAsia="方正仿宋_GBK" w:hAnsi="宋体"/>
          <w:b/>
          <w:color w:val="000000"/>
          <w:sz w:val="28"/>
          <w:szCs w:val="28"/>
        </w:rPr>
      </w:pPr>
      <w:r w:rsidRPr="00F95F7D">
        <w:rPr>
          <w:rFonts w:ascii="方正仿宋_GBK" w:eastAsia="方正仿宋_GBK" w:hAnsi="宋体" w:hint="eastAsia"/>
          <w:color w:val="000000"/>
          <w:sz w:val="28"/>
          <w:szCs w:val="28"/>
        </w:rPr>
        <w:t>项目采购预算：130万元</w:t>
      </w:r>
    </w:p>
    <w:p w:rsidR="00A542A0" w:rsidRPr="006D634C" w:rsidRDefault="00A542A0" w:rsidP="00A542A0">
      <w:pPr>
        <w:pStyle w:val="af6"/>
        <w:numPr>
          <w:ilvl w:val="0"/>
          <w:numId w:val="1"/>
        </w:numPr>
        <w:adjustRightInd w:val="0"/>
        <w:snapToGrid w:val="0"/>
        <w:spacing w:line="580" w:lineRule="exact"/>
        <w:ind w:left="0" w:firstLineChars="0" w:firstLine="567"/>
        <w:rPr>
          <w:rFonts w:ascii="方正仿宋_GBK" w:eastAsia="方正仿宋_GBK" w:hAnsi="宋体"/>
          <w:b/>
          <w:color w:val="000000"/>
          <w:sz w:val="28"/>
          <w:szCs w:val="28"/>
        </w:rPr>
      </w:pPr>
      <w:r w:rsidRPr="00F95F7D">
        <w:rPr>
          <w:rFonts w:ascii="方正仿宋_GBK" w:eastAsia="方正仿宋_GBK" w:hAnsi="宋体" w:hint="eastAsia"/>
          <w:color w:val="000000"/>
          <w:sz w:val="28"/>
          <w:szCs w:val="28"/>
        </w:rPr>
        <w:t>服务内容：包括</w:t>
      </w:r>
      <w:r w:rsidRPr="00F95F7D">
        <w:rPr>
          <w:rFonts w:ascii="方正仿宋_GBK" w:eastAsia="方正仿宋_GBK" w:hAnsi="仿宋" w:hint="eastAsia"/>
          <w:color w:val="000000"/>
          <w:sz w:val="28"/>
          <w:szCs w:val="28"/>
        </w:rPr>
        <w:t>安全运营监控、安全运营分析、安全运营运维等在内的安全运营服务。</w:t>
      </w:r>
      <w:r w:rsidRPr="006D634C">
        <w:rPr>
          <w:rFonts w:ascii="方正仿宋_GBK" w:eastAsia="方正仿宋_GBK" w:hAnsi="仿宋" w:hint="eastAsia"/>
          <w:color w:val="000000"/>
          <w:sz w:val="28"/>
          <w:szCs w:val="28"/>
        </w:rPr>
        <w:t>具体内容详见本项目《公开竞争性磋商文件》第三部分。</w:t>
      </w:r>
    </w:p>
    <w:p w:rsidR="00A542A0" w:rsidRPr="00F95F7D" w:rsidRDefault="00A542A0" w:rsidP="00A542A0">
      <w:pPr>
        <w:pStyle w:val="af6"/>
        <w:numPr>
          <w:ilvl w:val="0"/>
          <w:numId w:val="1"/>
        </w:numPr>
        <w:adjustRightInd w:val="0"/>
        <w:snapToGrid w:val="0"/>
        <w:spacing w:line="580" w:lineRule="exact"/>
        <w:ind w:left="142" w:firstLineChars="0" w:firstLine="425"/>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服务成果要求：从安全监控、安全分析、</w:t>
      </w:r>
      <w:proofErr w:type="gramStart"/>
      <w:r w:rsidRPr="00F95F7D">
        <w:rPr>
          <w:rFonts w:ascii="方正仿宋_GBK" w:eastAsia="方正仿宋_GBK" w:hAnsi="宋体" w:hint="eastAsia"/>
          <w:color w:val="000000"/>
          <w:sz w:val="28"/>
          <w:szCs w:val="28"/>
        </w:rPr>
        <w:t>安全运</w:t>
      </w:r>
      <w:proofErr w:type="gramEnd"/>
      <w:r w:rsidRPr="00F95F7D">
        <w:rPr>
          <w:rFonts w:ascii="方正仿宋_GBK" w:eastAsia="方正仿宋_GBK" w:hAnsi="宋体" w:hint="eastAsia"/>
          <w:color w:val="000000"/>
          <w:sz w:val="28"/>
          <w:szCs w:val="28"/>
        </w:rPr>
        <w:t>维以及安全运营等方面，协助我</w:t>
      </w:r>
      <w:proofErr w:type="gramStart"/>
      <w:r w:rsidRPr="00F95F7D">
        <w:rPr>
          <w:rFonts w:ascii="方正仿宋_GBK" w:eastAsia="方正仿宋_GBK" w:hAnsi="宋体" w:hint="eastAsia"/>
          <w:color w:val="000000"/>
          <w:sz w:val="28"/>
          <w:szCs w:val="28"/>
        </w:rPr>
        <w:t>行增强</w:t>
      </w:r>
      <w:proofErr w:type="gramEnd"/>
      <w:r w:rsidRPr="00F95F7D">
        <w:rPr>
          <w:rFonts w:ascii="方正仿宋_GBK" w:eastAsia="方正仿宋_GBK" w:hAnsi="宋体" w:hint="eastAsia"/>
          <w:color w:val="000000"/>
          <w:sz w:val="28"/>
          <w:szCs w:val="28"/>
        </w:rPr>
        <w:t>安全运营力度，扩大安全运营范围，提高安全运营精度，解决我行安全运营人力不足的现状。</w:t>
      </w:r>
    </w:p>
    <w:p w:rsidR="00A542A0" w:rsidRPr="006D634C" w:rsidRDefault="00A542A0" w:rsidP="00A542A0">
      <w:pPr>
        <w:pStyle w:val="af6"/>
        <w:numPr>
          <w:ilvl w:val="0"/>
          <w:numId w:val="1"/>
        </w:numPr>
        <w:adjustRightInd w:val="0"/>
        <w:snapToGrid w:val="0"/>
        <w:spacing w:line="580" w:lineRule="exact"/>
        <w:ind w:left="0" w:firstLineChars="0" w:firstLine="567"/>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服务质量及验收要求：</w:t>
      </w:r>
      <w:r w:rsidRPr="006D634C">
        <w:rPr>
          <w:rFonts w:ascii="方正仿宋_GBK" w:eastAsia="方正仿宋_GBK" w:hAnsi="宋体" w:hint="eastAsia"/>
          <w:color w:val="000000"/>
          <w:sz w:val="28"/>
          <w:szCs w:val="28"/>
        </w:rPr>
        <w:t>具体内容详见本项目《公开竞争性磋商文件》</w:t>
      </w:r>
      <w:r w:rsidRPr="006D634C">
        <w:rPr>
          <w:rFonts w:ascii="方正仿宋_GBK" w:eastAsia="方正仿宋_GBK" w:hAnsi="仿宋" w:hint="eastAsia"/>
          <w:color w:val="000000"/>
          <w:sz w:val="28"/>
          <w:szCs w:val="28"/>
        </w:rPr>
        <w:t>第三部分。</w:t>
      </w:r>
    </w:p>
    <w:p w:rsidR="00A542A0" w:rsidRPr="00F95F7D" w:rsidRDefault="00A542A0" w:rsidP="00A542A0">
      <w:pPr>
        <w:pStyle w:val="af6"/>
        <w:numPr>
          <w:ilvl w:val="0"/>
          <w:numId w:val="1"/>
        </w:numPr>
        <w:adjustRightInd w:val="0"/>
        <w:snapToGrid w:val="0"/>
        <w:spacing w:line="580" w:lineRule="exact"/>
        <w:ind w:left="142" w:firstLineChars="0" w:firstLine="425"/>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售后服务要求：</w:t>
      </w:r>
    </w:p>
    <w:p w:rsidR="00A542A0" w:rsidRPr="00F95F7D" w:rsidRDefault="00A542A0" w:rsidP="00A542A0">
      <w:pPr>
        <w:pStyle w:val="af6"/>
        <w:numPr>
          <w:ilvl w:val="1"/>
          <w:numId w:val="1"/>
        </w:numPr>
        <w:adjustRightInd w:val="0"/>
        <w:snapToGrid w:val="0"/>
        <w:spacing w:line="580" w:lineRule="exact"/>
        <w:ind w:left="993" w:firstLineChars="0" w:hanging="426"/>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运营服务范围要求</w:t>
      </w:r>
    </w:p>
    <w:p w:rsidR="00A542A0" w:rsidRPr="00F95F7D" w:rsidRDefault="00A542A0" w:rsidP="00A542A0">
      <w:pPr>
        <w:adjustRightInd w:val="0"/>
        <w:snapToGrid w:val="0"/>
        <w:spacing w:line="580" w:lineRule="exact"/>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安全运营服务范围包括重庆银行两地三中心数据中心（水土、上丁、万州）、各分支机构的办公网、生产网、开发测试网与互联网的IT资产。</w:t>
      </w:r>
    </w:p>
    <w:p w:rsidR="00A542A0" w:rsidRPr="00F95F7D" w:rsidRDefault="00A542A0" w:rsidP="00A542A0">
      <w:pPr>
        <w:adjustRightInd w:val="0"/>
        <w:snapToGrid w:val="0"/>
        <w:spacing w:line="580" w:lineRule="exact"/>
        <w:ind w:firstLineChars="200" w:firstLine="560"/>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2、现场值守服务时效要求</w:t>
      </w:r>
    </w:p>
    <w:p w:rsidR="00A542A0" w:rsidRPr="00F95F7D" w:rsidRDefault="00A542A0" w:rsidP="00A542A0">
      <w:pPr>
        <w:adjustRightInd w:val="0"/>
        <w:snapToGrid w:val="0"/>
        <w:spacing w:line="580" w:lineRule="exact"/>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现场值守服务时效：国家法定工作日。</w:t>
      </w:r>
    </w:p>
    <w:p w:rsidR="00A542A0" w:rsidRPr="00F95F7D" w:rsidRDefault="00A542A0" w:rsidP="00A542A0">
      <w:pPr>
        <w:adjustRightInd w:val="0"/>
        <w:snapToGrid w:val="0"/>
        <w:spacing w:line="580" w:lineRule="exact"/>
        <w:ind w:firstLineChars="200" w:firstLine="560"/>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lastRenderedPageBreak/>
        <w:t>3、服务响应时效</w:t>
      </w:r>
    </w:p>
    <w:p w:rsidR="00A542A0" w:rsidRPr="00F95F7D" w:rsidRDefault="00A542A0" w:rsidP="00A542A0">
      <w:pPr>
        <w:adjustRightInd w:val="0"/>
        <w:snapToGrid w:val="0"/>
        <w:spacing w:line="580" w:lineRule="exact"/>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服务响应迅速（当驻场人员无法分析和处理安全事件时，后端支撑人员应2小时内到达现场协助解决）。</w:t>
      </w:r>
    </w:p>
    <w:p w:rsidR="00A542A0" w:rsidRPr="00F95F7D" w:rsidRDefault="00A542A0" w:rsidP="00A542A0">
      <w:pPr>
        <w:pStyle w:val="af6"/>
        <w:numPr>
          <w:ilvl w:val="0"/>
          <w:numId w:val="1"/>
        </w:numPr>
        <w:adjustRightInd w:val="0"/>
        <w:snapToGrid w:val="0"/>
        <w:spacing w:line="580" w:lineRule="exact"/>
        <w:ind w:left="142" w:firstLineChars="0" w:firstLine="425"/>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报价要求：</w:t>
      </w:r>
    </w:p>
    <w:p w:rsidR="00A542A0" w:rsidRPr="00F95F7D" w:rsidRDefault="00A542A0" w:rsidP="00A542A0">
      <w:pPr>
        <w:adjustRightInd w:val="0"/>
        <w:snapToGrid w:val="0"/>
        <w:spacing w:line="580" w:lineRule="exact"/>
        <w:ind w:firstLineChars="200" w:firstLine="560"/>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1、本项目投标报价为投标总报价，为完成所要求提供服务的整体包干价、含税价等所有费用。</w:t>
      </w:r>
    </w:p>
    <w:p w:rsidR="00A542A0" w:rsidRPr="00F95F7D" w:rsidRDefault="00A542A0" w:rsidP="00A542A0">
      <w:pPr>
        <w:adjustRightInd w:val="0"/>
        <w:snapToGrid w:val="0"/>
        <w:spacing w:line="580" w:lineRule="exact"/>
        <w:ind w:firstLineChars="200" w:firstLine="560"/>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2、本项目采购预算130万元，投标人投标总报价不得超过该项目采购预算，否则作否决投标处理。</w:t>
      </w:r>
    </w:p>
    <w:p w:rsidR="00A542A0" w:rsidRPr="00F95F7D" w:rsidRDefault="00A542A0" w:rsidP="00A542A0">
      <w:pPr>
        <w:pStyle w:val="af6"/>
        <w:numPr>
          <w:ilvl w:val="0"/>
          <w:numId w:val="1"/>
        </w:numPr>
        <w:adjustRightInd w:val="0"/>
        <w:snapToGrid w:val="0"/>
        <w:spacing w:line="580" w:lineRule="exact"/>
        <w:ind w:left="142" w:firstLineChars="0" w:firstLine="425"/>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付款方式：</w:t>
      </w:r>
    </w:p>
    <w:p w:rsidR="00A542A0" w:rsidRPr="00F95F7D" w:rsidRDefault="00A542A0" w:rsidP="00A542A0">
      <w:pPr>
        <w:adjustRightInd w:val="0"/>
        <w:snapToGrid w:val="0"/>
        <w:spacing w:line="580" w:lineRule="exact"/>
        <w:ind w:left="142" w:firstLineChars="151" w:firstLine="423"/>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1、付款</w:t>
      </w:r>
      <w:proofErr w:type="gramStart"/>
      <w:r w:rsidRPr="00F95F7D">
        <w:rPr>
          <w:rFonts w:ascii="方正仿宋_GBK" w:eastAsia="方正仿宋_GBK" w:hAnsi="宋体" w:hint="eastAsia"/>
          <w:color w:val="000000"/>
          <w:sz w:val="28"/>
          <w:szCs w:val="28"/>
        </w:rPr>
        <w:t>前供应</w:t>
      </w:r>
      <w:proofErr w:type="gramEnd"/>
      <w:r w:rsidRPr="00F95F7D">
        <w:rPr>
          <w:rFonts w:ascii="方正仿宋_GBK" w:eastAsia="方正仿宋_GBK" w:hAnsi="宋体" w:hint="eastAsia"/>
          <w:color w:val="000000"/>
          <w:sz w:val="28"/>
          <w:szCs w:val="28"/>
        </w:rPr>
        <w:t>商开具可全额抵扣的增值税专用发票。</w:t>
      </w:r>
    </w:p>
    <w:p w:rsidR="00A542A0" w:rsidRPr="00F95F7D" w:rsidRDefault="00A542A0" w:rsidP="00A542A0">
      <w:pPr>
        <w:adjustRightInd w:val="0"/>
        <w:snapToGrid w:val="0"/>
        <w:spacing w:line="580" w:lineRule="exact"/>
        <w:ind w:left="142" w:firstLineChars="151" w:firstLine="423"/>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2、实施服务半年后10个工作日内，我</w:t>
      </w:r>
      <w:proofErr w:type="gramStart"/>
      <w:r w:rsidRPr="00F95F7D">
        <w:rPr>
          <w:rFonts w:ascii="方正仿宋_GBK" w:eastAsia="方正仿宋_GBK" w:hAnsi="宋体" w:hint="eastAsia"/>
          <w:color w:val="000000"/>
          <w:sz w:val="28"/>
          <w:szCs w:val="28"/>
        </w:rPr>
        <w:t>行支付</w:t>
      </w:r>
      <w:proofErr w:type="gramEnd"/>
      <w:r w:rsidRPr="00F95F7D">
        <w:rPr>
          <w:rFonts w:ascii="方正仿宋_GBK" w:eastAsia="方正仿宋_GBK" w:hAnsi="宋体" w:hint="eastAsia"/>
          <w:color w:val="000000"/>
          <w:sz w:val="28"/>
          <w:szCs w:val="28"/>
        </w:rPr>
        <w:t>合同总金额50%的款项。</w:t>
      </w:r>
    </w:p>
    <w:p w:rsidR="00A542A0" w:rsidRPr="00F95F7D" w:rsidRDefault="00A542A0" w:rsidP="00A542A0">
      <w:pPr>
        <w:adjustRightInd w:val="0"/>
        <w:snapToGrid w:val="0"/>
        <w:spacing w:line="580" w:lineRule="exact"/>
        <w:ind w:left="142" w:firstLineChars="151" w:firstLine="423"/>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3、实施服务期满一年后10个工作日内，我</w:t>
      </w:r>
      <w:proofErr w:type="gramStart"/>
      <w:r w:rsidRPr="00F95F7D">
        <w:rPr>
          <w:rFonts w:ascii="方正仿宋_GBK" w:eastAsia="方正仿宋_GBK" w:hAnsi="宋体" w:hint="eastAsia"/>
          <w:color w:val="000000"/>
          <w:sz w:val="28"/>
          <w:szCs w:val="28"/>
        </w:rPr>
        <w:t>行支付</w:t>
      </w:r>
      <w:proofErr w:type="gramEnd"/>
      <w:r w:rsidRPr="00F95F7D">
        <w:rPr>
          <w:rFonts w:ascii="方正仿宋_GBK" w:eastAsia="方正仿宋_GBK" w:hAnsi="宋体" w:hint="eastAsia"/>
          <w:color w:val="000000"/>
          <w:sz w:val="28"/>
          <w:szCs w:val="28"/>
        </w:rPr>
        <w:t>合同总金额50%的款项。</w:t>
      </w:r>
    </w:p>
    <w:p w:rsidR="00A542A0" w:rsidRPr="00F95F7D" w:rsidRDefault="00A542A0" w:rsidP="00A542A0">
      <w:pPr>
        <w:tabs>
          <w:tab w:val="left" w:pos="726"/>
        </w:tabs>
        <w:adjustRightInd w:val="0"/>
        <w:snapToGrid w:val="0"/>
        <w:spacing w:line="580" w:lineRule="exact"/>
        <w:ind w:firstLineChars="196" w:firstLine="551"/>
        <w:rPr>
          <w:rFonts w:ascii="方正仿宋_GBK" w:eastAsia="方正仿宋_GBK" w:hAnsi="宋体"/>
          <w:b/>
          <w:color w:val="000000"/>
          <w:sz w:val="28"/>
          <w:szCs w:val="28"/>
        </w:rPr>
      </w:pPr>
      <w:r w:rsidRPr="00F95F7D">
        <w:rPr>
          <w:rFonts w:ascii="方正仿宋_GBK" w:eastAsia="方正仿宋_GBK" w:hAnsi="宋体" w:hint="eastAsia"/>
          <w:b/>
          <w:color w:val="000000"/>
          <w:sz w:val="28"/>
          <w:szCs w:val="28"/>
        </w:rPr>
        <w:t>二、供应商资格条件：</w:t>
      </w:r>
    </w:p>
    <w:p w:rsidR="00A542A0" w:rsidRPr="00F95F7D" w:rsidRDefault="00A542A0" w:rsidP="00A542A0">
      <w:pPr>
        <w:tabs>
          <w:tab w:val="left" w:pos="726"/>
        </w:tabs>
        <w:adjustRightInd w:val="0"/>
        <w:snapToGrid w:val="0"/>
        <w:spacing w:line="580" w:lineRule="exact"/>
        <w:ind w:firstLineChars="202" w:firstLine="566"/>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1、投标人具备独立法人资格（提供营业执照复印件并加盖投标人公章）。</w:t>
      </w:r>
    </w:p>
    <w:p w:rsidR="00A542A0" w:rsidRPr="00F95F7D" w:rsidRDefault="00A542A0" w:rsidP="00A542A0">
      <w:pPr>
        <w:tabs>
          <w:tab w:val="left" w:pos="726"/>
        </w:tabs>
        <w:adjustRightInd w:val="0"/>
        <w:snapToGrid w:val="0"/>
        <w:spacing w:line="580" w:lineRule="exact"/>
        <w:ind w:firstLineChars="202" w:firstLine="566"/>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2、投标人获得ISO 27001认证，并具备《信息安全服务资质》信息系统</w:t>
      </w:r>
      <w:proofErr w:type="gramStart"/>
      <w:r w:rsidRPr="00F95F7D">
        <w:rPr>
          <w:rFonts w:ascii="方正仿宋_GBK" w:eastAsia="方正仿宋_GBK" w:hAnsi="宋体" w:hint="eastAsia"/>
          <w:color w:val="000000"/>
          <w:sz w:val="28"/>
          <w:szCs w:val="28"/>
        </w:rPr>
        <w:t>安全运</w:t>
      </w:r>
      <w:proofErr w:type="gramEnd"/>
      <w:r w:rsidRPr="00F95F7D">
        <w:rPr>
          <w:rFonts w:ascii="方正仿宋_GBK" w:eastAsia="方正仿宋_GBK" w:hAnsi="宋体" w:hint="eastAsia"/>
          <w:color w:val="000000"/>
          <w:sz w:val="28"/>
          <w:szCs w:val="28"/>
        </w:rPr>
        <w:t>维服务 三级以上认证（提供有效的相关认证证书复印件并加盖投标人公章）。</w:t>
      </w:r>
    </w:p>
    <w:p w:rsidR="00A542A0" w:rsidRPr="00F95F7D" w:rsidRDefault="00A542A0" w:rsidP="00A542A0">
      <w:pPr>
        <w:tabs>
          <w:tab w:val="left" w:pos="726"/>
        </w:tabs>
        <w:adjustRightInd w:val="0"/>
        <w:snapToGrid w:val="0"/>
        <w:spacing w:line="580" w:lineRule="exact"/>
        <w:ind w:firstLineChars="200" w:firstLine="560"/>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3、投标人提供承诺书原件（加盖投标人公章），承诺因安全事件监测、处置不及时，导致我行发生系统失陷、信息被恶意篡改、病毒大规模爆发的安全事件，承诺每发生1次扣罚合同总金额不得低于2%。</w:t>
      </w:r>
    </w:p>
    <w:p w:rsidR="00A542A0" w:rsidRPr="00F95F7D" w:rsidRDefault="00A542A0" w:rsidP="00A542A0">
      <w:pPr>
        <w:tabs>
          <w:tab w:val="left" w:pos="726"/>
        </w:tabs>
        <w:adjustRightInd w:val="0"/>
        <w:snapToGrid w:val="0"/>
        <w:spacing w:line="580" w:lineRule="exact"/>
        <w:ind w:firstLineChars="200" w:firstLine="560"/>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lastRenderedPageBreak/>
        <w:t>4、2018年1月1日起至本招标文件发出日期间，投标企业应至少有3个总行或总部级金融机构驻场安全运营或</w:t>
      </w:r>
      <w:proofErr w:type="gramStart"/>
      <w:r w:rsidRPr="00F95F7D">
        <w:rPr>
          <w:rFonts w:ascii="方正仿宋_GBK" w:eastAsia="方正仿宋_GBK" w:hAnsi="宋体" w:hint="eastAsia"/>
          <w:color w:val="000000"/>
          <w:sz w:val="28"/>
          <w:szCs w:val="28"/>
        </w:rPr>
        <w:t>安全运维实施</w:t>
      </w:r>
      <w:proofErr w:type="gramEnd"/>
      <w:r w:rsidRPr="00F95F7D">
        <w:rPr>
          <w:rFonts w:ascii="方正仿宋_GBK" w:eastAsia="方正仿宋_GBK" w:hAnsi="宋体" w:hint="eastAsia"/>
          <w:color w:val="000000"/>
          <w:sz w:val="28"/>
          <w:szCs w:val="28"/>
        </w:rPr>
        <w:t>案例。</w:t>
      </w:r>
    </w:p>
    <w:p w:rsidR="00A542A0" w:rsidRPr="00F95F7D" w:rsidRDefault="00A542A0" w:rsidP="00A542A0">
      <w:pPr>
        <w:tabs>
          <w:tab w:val="left" w:pos="726"/>
        </w:tabs>
        <w:adjustRightInd w:val="0"/>
        <w:snapToGrid w:val="0"/>
        <w:spacing w:line="580" w:lineRule="exact"/>
        <w:ind w:firstLineChars="196" w:firstLine="549"/>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（1）以上案例须提供证明材料：1）案例合同复印件加盖投标人公章；2）合同复印件须包含合同首页、甲乙双方盖章页及包含业务范围描述的服务内容页（如无法提供服务内容页，或提供的服务内容</w:t>
      </w:r>
      <w:proofErr w:type="gramStart"/>
      <w:r w:rsidRPr="00F95F7D">
        <w:rPr>
          <w:rFonts w:ascii="方正仿宋_GBK" w:eastAsia="方正仿宋_GBK" w:hAnsi="宋体" w:hint="eastAsia"/>
          <w:color w:val="000000"/>
          <w:sz w:val="28"/>
          <w:szCs w:val="28"/>
        </w:rPr>
        <w:t>页无法</w:t>
      </w:r>
      <w:proofErr w:type="gramEnd"/>
      <w:r w:rsidRPr="00F95F7D">
        <w:rPr>
          <w:rFonts w:ascii="方正仿宋_GBK" w:eastAsia="方正仿宋_GBK" w:hAnsi="宋体" w:hint="eastAsia"/>
          <w:color w:val="000000"/>
          <w:sz w:val="28"/>
          <w:szCs w:val="28"/>
        </w:rPr>
        <w:t>直接证明其符合本条案例要求，投标人还须提供甲方证明材料且该证明材料须经评标委员会认定其实质性工作内容与本条案例要求相符）；3）案例时间以合同签订时间或甲方证明材料中注明的实施时间为准。</w:t>
      </w:r>
    </w:p>
    <w:p w:rsidR="00A542A0" w:rsidRPr="00F95F7D" w:rsidRDefault="00A542A0" w:rsidP="00A542A0">
      <w:pPr>
        <w:tabs>
          <w:tab w:val="left" w:pos="726"/>
        </w:tabs>
        <w:adjustRightInd w:val="0"/>
        <w:snapToGrid w:val="0"/>
        <w:spacing w:line="580" w:lineRule="exact"/>
        <w:ind w:firstLineChars="196" w:firstLine="549"/>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（2）若有案例是在2021年1月1日后中标的项目，但尚未签订合同的，须提供中标通知书复印件并加盖投标人单位公章作为案例证明材料。</w:t>
      </w:r>
    </w:p>
    <w:p w:rsidR="00A542A0" w:rsidRPr="00F95F7D" w:rsidRDefault="00A542A0" w:rsidP="00A542A0">
      <w:pPr>
        <w:tabs>
          <w:tab w:val="left" w:pos="726"/>
        </w:tabs>
        <w:adjustRightInd w:val="0"/>
        <w:snapToGrid w:val="0"/>
        <w:spacing w:line="580" w:lineRule="exact"/>
        <w:ind w:firstLineChars="196" w:firstLine="549"/>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（3）若有上述证明材料内容模糊不清或无法证明相关要求的，均视为无效案例证明材料。</w:t>
      </w:r>
    </w:p>
    <w:p w:rsidR="00A542A0" w:rsidRPr="003728E7" w:rsidRDefault="00A542A0" w:rsidP="00BD6A5F">
      <w:pPr>
        <w:adjustRightInd w:val="0"/>
        <w:snapToGrid w:val="0"/>
        <w:spacing w:line="580" w:lineRule="exact"/>
        <w:ind w:firstLineChars="196" w:firstLine="551"/>
        <w:rPr>
          <w:rFonts w:ascii="方正仿宋_GBK" w:eastAsia="方正仿宋_GBK" w:hAnsi="宋体"/>
          <w:color w:val="FF0000"/>
          <w:sz w:val="28"/>
          <w:szCs w:val="28"/>
        </w:rPr>
      </w:pPr>
      <w:r w:rsidRPr="00F95F7D">
        <w:rPr>
          <w:rFonts w:ascii="方正仿宋_GBK" w:eastAsia="方正仿宋_GBK" w:hAnsi="宋体" w:hint="eastAsia"/>
          <w:b/>
          <w:color w:val="000000"/>
          <w:sz w:val="28"/>
          <w:szCs w:val="28"/>
        </w:rPr>
        <w:t>三、</w:t>
      </w:r>
      <w:r>
        <w:rPr>
          <w:rFonts w:ascii="方正仿宋_GBK" w:eastAsia="方正仿宋_GBK" w:hAnsi="宋体" w:hint="eastAsia"/>
          <w:b/>
          <w:color w:val="000000"/>
          <w:sz w:val="28"/>
          <w:szCs w:val="28"/>
        </w:rPr>
        <w:t>公开竞争性磋商</w:t>
      </w:r>
      <w:r w:rsidRPr="00B62475">
        <w:rPr>
          <w:rFonts w:ascii="方正仿宋_GBK" w:eastAsia="方正仿宋_GBK" w:hAnsi="宋体" w:hint="eastAsia"/>
          <w:b/>
          <w:color w:val="000000"/>
          <w:sz w:val="28"/>
          <w:szCs w:val="28"/>
        </w:rPr>
        <w:t>采购保证金：</w:t>
      </w:r>
      <w:r w:rsidRPr="00F82D56">
        <w:rPr>
          <w:rFonts w:ascii="方正仿宋_GBK" w:eastAsia="方正仿宋_GBK" w:hAnsi="宋体" w:hint="eastAsia"/>
          <w:color w:val="000000"/>
          <w:sz w:val="28"/>
          <w:szCs w:val="28"/>
        </w:rPr>
        <w:t>2.6万元</w:t>
      </w:r>
      <w:r w:rsidR="00BD6A5F">
        <w:rPr>
          <w:rFonts w:ascii="方正仿宋_GBK" w:eastAsia="方正仿宋_GBK" w:hAnsi="宋体" w:hint="eastAsia"/>
          <w:color w:val="000000"/>
          <w:sz w:val="28"/>
          <w:szCs w:val="28"/>
        </w:rPr>
        <w:t>。详见</w:t>
      </w:r>
      <w:r w:rsidR="00BD6A5F" w:rsidRPr="00BD6A5F">
        <w:rPr>
          <w:rFonts w:ascii="方正仿宋_GBK" w:eastAsia="方正仿宋_GBK" w:hAnsi="宋体" w:hint="eastAsia"/>
          <w:color w:val="000000"/>
          <w:sz w:val="28"/>
          <w:szCs w:val="28"/>
        </w:rPr>
        <w:t>本项目《公开竞争性磋商文件》</w:t>
      </w:r>
      <w:r w:rsidRPr="007D188D">
        <w:rPr>
          <w:rFonts w:ascii="方正仿宋_GBK" w:eastAsia="方正仿宋_GBK" w:hAnsi="宋体" w:hint="eastAsia"/>
          <w:color w:val="000000" w:themeColor="text1"/>
          <w:sz w:val="28"/>
          <w:szCs w:val="28"/>
        </w:rPr>
        <w:t xml:space="preserve"> 采购须知 第</w:t>
      </w:r>
      <w:r w:rsidR="003728E7" w:rsidRPr="007D188D">
        <w:rPr>
          <w:rFonts w:ascii="方正仿宋_GBK" w:eastAsia="方正仿宋_GBK" w:hAnsi="宋体" w:hint="eastAsia"/>
          <w:color w:val="000000" w:themeColor="text1"/>
          <w:sz w:val="28"/>
          <w:szCs w:val="28"/>
        </w:rPr>
        <w:t>八条</w:t>
      </w:r>
      <w:r w:rsidRPr="007D188D">
        <w:rPr>
          <w:rFonts w:ascii="方正仿宋_GBK" w:eastAsia="方正仿宋_GBK" w:hAnsi="宋体" w:hint="eastAsia"/>
          <w:color w:val="000000" w:themeColor="text1"/>
          <w:sz w:val="28"/>
          <w:szCs w:val="28"/>
        </w:rPr>
        <w:t>要求。）</w:t>
      </w:r>
    </w:p>
    <w:p w:rsidR="00A542A0" w:rsidRPr="00F95F7D" w:rsidRDefault="00A542A0" w:rsidP="00A542A0">
      <w:pPr>
        <w:adjustRightInd w:val="0"/>
        <w:snapToGrid w:val="0"/>
        <w:spacing w:line="580" w:lineRule="exact"/>
        <w:ind w:firstLineChars="196" w:firstLine="551"/>
        <w:rPr>
          <w:rFonts w:ascii="方正仿宋_GBK" w:eastAsia="方正仿宋_GBK" w:hAnsi="宋体"/>
          <w:b/>
          <w:color w:val="000000"/>
          <w:sz w:val="28"/>
          <w:szCs w:val="28"/>
        </w:rPr>
      </w:pPr>
      <w:r>
        <w:rPr>
          <w:rFonts w:ascii="方正仿宋_GBK" w:eastAsia="方正仿宋_GBK" w:hAnsi="宋体" w:hint="eastAsia"/>
          <w:b/>
          <w:color w:val="000000"/>
          <w:sz w:val="28"/>
          <w:szCs w:val="28"/>
        </w:rPr>
        <w:t>四、</w:t>
      </w:r>
      <w:proofErr w:type="gramStart"/>
      <w:r w:rsidRPr="00F95F7D">
        <w:rPr>
          <w:rFonts w:ascii="方正仿宋_GBK" w:eastAsia="方正仿宋_GBK" w:hAnsi="宋体" w:hint="eastAsia"/>
          <w:b/>
          <w:color w:val="000000"/>
          <w:sz w:val="28"/>
          <w:szCs w:val="28"/>
        </w:rPr>
        <w:t>获取磋商</w:t>
      </w:r>
      <w:proofErr w:type="gramEnd"/>
      <w:r w:rsidRPr="00F95F7D">
        <w:rPr>
          <w:rFonts w:ascii="方正仿宋_GBK" w:eastAsia="方正仿宋_GBK" w:hAnsi="宋体" w:hint="eastAsia"/>
          <w:b/>
          <w:color w:val="000000"/>
          <w:sz w:val="28"/>
          <w:szCs w:val="28"/>
        </w:rPr>
        <w:t>文件方式：</w:t>
      </w:r>
      <w:r>
        <w:rPr>
          <w:rFonts w:ascii="方正仿宋_GBK" w:eastAsia="方正仿宋_GBK" w:hAnsi="宋体" w:hint="eastAsia"/>
          <w:sz w:val="28"/>
          <w:szCs w:val="28"/>
        </w:rPr>
        <w:t>凡愿意参加的潜在供应商，从本公告发布之日起至公开竞争性磋商截止时间前，均可登录重庆银行官网（http://www.cqcbank.com）直接下载获取采购文件、答疑等公开竞争性磋商前的有关资料。在公告期间，各供应商应随时关注网上发布的采购文件答疑、补遗、澄清等文件内容，不管供应商是否下载，均视为已知晓采购文件的全部内容和有关事宜。本项目不需要报名，直接递交采购响应文件。</w:t>
      </w:r>
    </w:p>
    <w:p w:rsidR="00A542A0" w:rsidRPr="00F95F7D" w:rsidRDefault="00A542A0" w:rsidP="00A542A0">
      <w:pPr>
        <w:adjustRightInd w:val="0"/>
        <w:snapToGrid w:val="0"/>
        <w:spacing w:line="580" w:lineRule="exact"/>
        <w:ind w:firstLineChars="196" w:firstLine="551"/>
        <w:rPr>
          <w:rFonts w:ascii="方正仿宋_GBK" w:eastAsia="方正仿宋_GBK" w:hAnsi="宋体"/>
          <w:b/>
          <w:color w:val="000000"/>
          <w:sz w:val="28"/>
          <w:szCs w:val="28"/>
        </w:rPr>
      </w:pPr>
      <w:r>
        <w:rPr>
          <w:rFonts w:ascii="方正仿宋_GBK" w:eastAsia="方正仿宋_GBK" w:hAnsi="宋体" w:hint="eastAsia"/>
          <w:b/>
          <w:color w:val="000000"/>
          <w:sz w:val="28"/>
          <w:szCs w:val="28"/>
        </w:rPr>
        <w:t>五</w:t>
      </w:r>
      <w:r w:rsidRPr="00F95F7D">
        <w:rPr>
          <w:rFonts w:ascii="方正仿宋_GBK" w:eastAsia="方正仿宋_GBK" w:hAnsi="宋体" w:hint="eastAsia"/>
          <w:b/>
          <w:color w:val="000000"/>
          <w:sz w:val="28"/>
          <w:szCs w:val="28"/>
        </w:rPr>
        <w:t>、响应文件提交信息</w:t>
      </w:r>
    </w:p>
    <w:p w:rsidR="00A542A0" w:rsidRPr="00F95F7D" w:rsidRDefault="0005183B" w:rsidP="00A542A0">
      <w:pPr>
        <w:adjustRightInd w:val="0"/>
        <w:snapToGrid w:val="0"/>
        <w:spacing w:line="580" w:lineRule="exact"/>
        <w:ind w:firstLineChars="196" w:firstLine="549"/>
        <w:rPr>
          <w:rFonts w:ascii="方正仿宋_GBK" w:eastAsia="方正仿宋_GBK" w:hAnsi="宋体"/>
          <w:color w:val="000000"/>
          <w:sz w:val="28"/>
          <w:szCs w:val="28"/>
        </w:rPr>
      </w:pPr>
      <w:r>
        <w:rPr>
          <w:rFonts w:ascii="方正仿宋_GBK" w:eastAsia="方正仿宋_GBK" w:hAnsi="宋体" w:hint="eastAsia"/>
          <w:color w:val="000000"/>
          <w:sz w:val="28"/>
          <w:szCs w:val="28"/>
        </w:rPr>
        <w:t>响应文件递交时间：2021</w:t>
      </w:r>
      <w:r w:rsidR="00A542A0" w:rsidRPr="00F95F7D">
        <w:rPr>
          <w:rFonts w:ascii="方正仿宋_GBK" w:eastAsia="方正仿宋_GBK" w:hAnsi="宋体" w:hint="eastAsia"/>
          <w:color w:val="000000"/>
          <w:sz w:val="28"/>
          <w:szCs w:val="28"/>
        </w:rPr>
        <w:t>年</w:t>
      </w:r>
      <w:r>
        <w:rPr>
          <w:rFonts w:ascii="方正仿宋_GBK" w:eastAsia="方正仿宋_GBK" w:hAnsi="宋体" w:hint="eastAsia"/>
          <w:color w:val="000000"/>
          <w:sz w:val="28"/>
          <w:szCs w:val="28"/>
        </w:rPr>
        <w:t>4</w:t>
      </w:r>
      <w:r w:rsidR="00A542A0" w:rsidRPr="00F95F7D">
        <w:rPr>
          <w:rFonts w:ascii="方正仿宋_GBK" w:eastAsia="方正仿宋_GBK" w:hAnsi="宋体" w:hint="eastAsia"/>
          <w:color w:val="000000"/>
          <w:sz w:val="28"/>
          <w:szCs w:val="28"/>
        </w:rPr>
        <w:t>月</w:t>
      </w:r>
      <w:r>
        <w:rPr>
          <w:rFonts w:ascii="方正仿宋_GBK" w:eastAsia="方正仿宋_GBK" w:hAnsi="宋体" w:hint="eastAsia"/>
          <w:color w:val="000000"/>
          <w:sz w:val="28"/>
          <w:szCs w:val="28"/>
        </w:rPr>
        <w:t>12</w:t>
      </w:r>
      <w:r w:rsidR="00A542A0" w:rsidRPr="00F95F7D">
        <w:rPr>
          <w:rFonts w:ascii="方正仿宋_GBK" w:eastAsia="方正仿宋_GBK" w:hAnsi="宋体" w:hint="eastAsia"/>
          <w:color w:val="000000"/>
          <w:sz w:val="28"/>
          <w:szCs w:val="28"/>
        </w:rPr>
        <w:t>日</w:t>
      </w:r>
      <w:r>
        <w:rPr>
          <w:rFonts w:ascii="方正仿宋_GBK" w:eastAsia="方正仿宋_GBK" w:hAnsi="宋体" w:hint="eastAsia"/>
          <w:color w:val="000000"/>
          <w:sz w:val="28"/>
          <w:szCs w:val="28"/>
        </w:rPr>
        <w:t>14</w:t>
      </w:r>
      <w:r w:rsidR="00A542A0" w:rsidRPr="00F95F7D">
        <w:rPr>
          <w:rFonts w:ascii="方正仿宋_GBK" w:eastAsia="方正仿宋_GBK" w:hAnsi="宋体" w:hint="eastAsia"/>
          <w:color w:val="000000"/>
          <w:sz w:val="28"/>
          <w:szCs w:val="28"/>
        </w:rPr>
        <w:t>:</w:t>
      </w:r>
      <w:r>
        <w:rPr>
          <w:rFonts w:ascii="方正仿宋_GBK" w:eastAsia="方正仿宋_GBK" w:hAnsi="宋体" w:hint="eastAsia"/>
          <w:color w:val="000000"/>
          <w:sz w:val="28"/>
          <w:szCs w:val="28"/>
        </w:rPr>
        <w:t>00</w:t>
      </w:r>
      <w:r w:rsidR="00A542A0" w:rsidRPr="00F95F7D">
        <w:rPr>
          <w:rFonts w:ascii="方正仿宋_GBK" w:eastAsia="方正仿宋_GBK" w:hAnsi="宋体" w:hint="eastAsia"/>
          <w:color w:val="000000"/>
          <w:sz w:val="28"/>
          <w:szCs w:val="28"/>
        </w:rPr>
        <w:t>～</w:t>
      </w:r>
      <w:r>
        <w:rPr>
          <w:rFonts w:ascii="方正仿宋_GBK" w:eastAsia="方正仿宋_GBK" w:hAnsi="宋体" w:hint="eastAsia"/>
          <w:color w:val="000000"/>
          <w:sz w:val="28"/>
          <w:szCs w:val="28"/>
        </w:rPr>
        <w:t>14</w:t>
      </w:r>
      <w:r w:rsidR="00A542A0" w:rsidRPr="00F95F7D">
        <w:rPr>
          <w:rFonts w:ascii="方正仿宋_GBK" w:eastAsia="方正仿宋_GBK" w:hAnsi="宋体" w:hint="eastAsia"/>
          <w:color w:val="000000"/>
          <w:sz w:val="28"/>
          <w:szCs w:val="28"/>
        </w:rPr>
        <w:t>:</w:t>
      </w:r>
      <w:r>
        <w:rPr>
          <w:rFonts w:ascii="方正仿宋_GBK" w:eastAsia="方正仿宋_GBK" w:hAnsi="宋体" w:hint="eastAsia"/>
          <w:color w:val="000000"/>
          <w:sz w:val="28"/>
          <w:szCs w:val="28"/>
        </w:rPr>
        <w:t>30（</w:t>
      </w:r>
      <w:r w:rsidR="00A542A0" w:rsidRPr="00F95F7D">
        <w:rPr>
          <w:rFonts w:ascii="方正仿宋_GBK" w:eastAsia="方正仿宋_GBK" w:hAnsi="宋体" w:hint="eastAsia"/>
          <w:color w:val="000000"/>
          <w:sz w:val="28"/>
          <w:szCs w:val="28"/>
        </w:rPr>
        <w:t>北京时间）</w:t>
      </w:r>
    </w:p>
    <w:p w:rsidR="00A542A0" w:rsidRPr="00F95F7D" w:rsidRDefault="00A542A0" w:rsidP="00A542A0">
      <w:pPr>
        <w:adjustRightInd w:val="0"/>
        <w:snapToGrid w:val="0"/>
        <w:spacing w:line="580" w:lineRule="exact"/>
        <w:ind w:firstLineChars="196" w:firstLine="549"/>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lastRenderedPageBreak/>
        <w:t>递交响应文件截止时间：</w:t>
      </w:r>
      <w:r w:rsidR="00E423A6">
        <w:rPr>
          <w:rFonts w:ascii="方正仿宋_GBK" w:eastAsia="方正仿宋_GBK" w:hAnsi="宋体" w:hint="eastAsia"/>
          <w:color w:val="000000"/>
          <w:sz w:val="28"/>
          <w:szCs w:val="28"/>
        </w:rPr>
        <w:t>2021</w:t>
      </w:r>
      <w:r w:rsidR="00E423A6" w:rsidRPr="00F95F7D">
        <w:rPr>
          <w:rFonts w:ascii="方正仿宋_GBK" w:eastAsia="方正仿宋_GBK" w:hAnsi="宋体" w:hint="eastAsia"/>
          <w:color w:val="000000"/>
          <w:sz w:val="28"/>
          <w:szCs w:val="28"/>
        </w:rPr>
        <w:t>年</w:t>
      </w:r>
      <w:r w:rsidR="00E423A6">
        <w:rPr>
          <w:rFonts w:ascii="方正仿宋_GBK" w:eastAsia="方正仿宋_GBK" w:hAnsi="宋体" w:hint="eastAsia"/>
          <w:color w:val="000000"/>
          <w:sz w:val="28"/>
          <w:szCs w:val="28"/>
        </w:rPr>
        <w:t>4</w:t>
      </w:r>
      <w:r w:rsidR="00E423A6" w:rsidRPr="00F95F7D">
        <w:rPr>
          <w:rFonts w:ascii="方正仿宋_GBK" w:eastAsia="方正仿宋_GBK" w:hAnsi="宋体" w:hint="eastAsia"/>
          <w:color w:val="000000"/>
          <w:sz w:val="28"/>
          <w:szCs w:val="28"/>
        </w:rPr>
        <w:t>月</w:t>
      </w:r>
      <w:r w:rsidR="00E423A6">
        <w:rPr>
          <w:rFonts w:ascii="方正仿宋_GBK" w:eastAsia="方正仿宋_GBK" w:hAnsi="宋体" w:hint="eastAsia"/>
          <w:color w:val="000000"/>
          <w:sz w:val="28"/>
          <w:szCs w:val="28"/>
        </w:rPr>
        <w:t>12</w:t>
      </w:r>
      <w:r w:rsidR="00E423A6" w:rsidRPr="00F95F7D">
        <w:rPr>
          <w:rFonts w:ascii="方正仿宋_GBK" w:eastAsia="方正仿宋_GBK" w:hAnsi="宋体" w:hint="eastAsia"/>
          <w:color w:val="000000"/>
          <w:sz w:val="28"/>
          <w:szCs w:val="28"/>
        </w:rPr>
        <w:t>日</w:t>
      </w:r>
      <w:r w:rsidR="00E423A6">
        <w:rPr>
          <w:rFonts w:ascii="方正仿宋_GBK" w:eastAsia="方正仿宋_GBK" w:hAnsi="宋体" w:hint="eastAsia"/>
          <w:color w:val="000000"/>
          <w:sz w:val="28"/>
          <w:szCs w:val="28"/>
        </w:rPr>
        <w:t>14</w:t>
      </w:r>
      <w:r w:rsidR="00E423A6" w:rsidRPr="00F95F7D">
        <w:rPr>
          <w:rFonts w:ascii="方正仿宋_GBK" w:eastAsia="方正仿宋_GBK" w:hAnsi="宋体" w:hint="eastAsia"/>
          <w:color w:val="000000"/>
          <w:sz w:val="28"/>
          <w:szCs w:val="28"/>
        </w:rPr>
        <w:t>:</w:t>
      </w:r>
      <w:r w:rsidR="00E423A6">
        <w:rPr>
          <w:rFonts w:ascii="方正仿宋_GBK" w:eastAsia="方正仿宋_GBK" w:hAnsi="宋体" w:hint="eastAsia"/>
          <w:color w:val="000000"/>
          <w:sz w:val="28"/>
          <w:szCs w:val="28"/>
        </w:rPr>
        <w:t>30</w:t>
      </w:r>
      <w:r w:rsidRPr="00F95F7D">
        <w:rPr>
          <w:rFonts w:ascii="方正仿宋_GBK" w:eastAsia="方正仿宋_GBK" w:hAnsi="宋体" w:hint="eastAsia"/>
          <w:color w:val="000000"/>
          <w:sz w:val="28"/>
          <w:szCs w:val="28"/>
        </w:rPr>
        <w:t>（北京时间）</w:t>
      </w:r>
    </w:p>
    <w:p w:rsidR="00A542A0" w:rsidRPr="00F95F7D" w:rsidRDefault="00A542A0" w:rsidP="00A542A0">
      <w:pPr>
        <w:adjustRightInd w:val="0"/>
        <w:snapToGrid w:val="0"/>
        <w:spacing w:line="580" w:lineRule="exact"/>
        <w:ind w:firstLineChars="196" w:firstLine="549"/>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公开竞争性磋商开始时间：</w:t>
      </w:r>
      <w:r w:rsidR="00E423A6">
        <w:rPr>
          <w:rFonts w:ascii="方正仿宋_GBK" w:eastAsia="方正仿宋_GBK" w:hAnsi="宋体" w:hint="eastAsia"/>
          <w:color w:val="000000"/>
          <w:sz w:val="28"/>
          <w:szCs w:val="28"/>
        </w:rPr>
        <w:t>2021</w:t>
      </w:r>
      <w:r w:rsidR="00E423A6" w:rsidRPr="00F95F7D">
        <w:rPr>
          <w:rFonts w:ascii="方正仿宋_GBK" w:eastAsia="方正仿宋_GBK" w:hAnsi="宋体" w:hint="eastAsia"/>
          <w:color w:val="000000"/>
          <w:sz w:val="28"/>
          <w:szCs w:val="28"/>
        </w:rPr>
        <w:t>年</w:t>
      </w:r>
      <w:r w:rsidR="00E423A6">
        <w:rPr>
          <w:rFonts w:ascii="方正仿宋_GBK" w:eastAsia="方正仿宋_GBK" w:hAnsi="宋体" w:hint="eastAsia"/>
          <w:color w:val="000000"/>
          <w:sz w:val="28"/>
          <w:szCs w:val="28"/>
        </w:rPr>
        <w:t>4</w:t>
      </w:r>
      <w:r w:rsidR="00E423A6" w:rsidRPr="00F95F7D">
        <w:rPr>
          <w:rFonts w:ascii="方正仿宋_GBK" w:eastAsia="方正仿宋_GBK" w:hAnsi="宋体" w:hint="eastAsia"/>
          <w:color w:val="000000"/>
          <w:sz w:val="28"/>
          <w:szCs w:val="28"/>
        </w:rPr>
        <w:t>月</w:t>
      </w:r>
      <w:r w:rsidR="00E423A6">
        <w:rPr>
          <w:rFonts w:ascii="方正仿宋_GBK" w:eastAsia="方正仿宋_GBK" w:hAnsi="宋体" w:hint="eastAsia"/>
          <w:color w:val="000000"/>
          <w:sz w:val="28"/>
          <w:szCs w:val="28"/>
        </w:rPr>
        <w:t>12</w:t>
      </w:r>
      <w:r w:rsidR="00E423A6" w:rsidRPr="00F95F7D">
        <w:rPr>
          <w:rFonts w:ascii="方正仿宋_GBK" w:eastAsia="方正仿宋_GBK" w:hAnsi="宋体" w:hint="eastAsia"/>
          <w:color w:val="000000"/>
          <w:sz w:val="28"/>
          <w:szCs w:val="28"/>
        </w:rPr>
        <w:t>日</w:t>
      </w:r>
      <w:r w:rsidR="00E423A6">
        <w:rPr>
          <w:rFonts w:ascii="方正仿宋_GBK" w:eastAsia="方正仿宋_GBK" w:hAnsi="宋体" w:hint="eastAsia"/>
          <w:color w:val="000000"/>
          <w:sz w:val="28"/>
          <w:szCs w:val="28"/>
        </w:rPr>
        <w:t>14</w:t>
      </w:r>
      <w:r w:rsidR="00E423A6" w:rsidRPr="00F95F7D">
        <w:rPr>
          <w:rFonts w:ascii="方正仿宋_GBK" w:eastAsia="方正仿宋_GBK" w:hAnsi="宋体" w:hint="eastAsia"/>
          <w:color w:val="000000"/>
          <w:sz w:val="28"/>
          <w:szCs w:val="28"/>
        </w:rPr>
        <w:t>:</w:t>
      </w:r>
      <w:r w:rsidR="00E423A6">
        <w:rPr>
          <w:rFonts w:ascii="方正仿宋_GBK" w:eastAsia="方正仿宋_GBK" w:hAnsi="宋体" w:hint="eastAsia"/>
          <w:color w:val="000000"/>
          <w:sz w:val="28"/>
          <w:szCs w:val="28"/>
        </w:rPr>
        <w:t>30</w:t>
      </w:r>
      <w:r w:rsidRPr="00F95F7D">
        <w:rPr>
          <w:rFonts w:ascii="方正仿宋_GBK" w:eastAsia="方正仿宋_GBK" w:hAnsi="宋体" w:hint="eastAsia"/>
          <w:color w:val="000000"/>
          <w:sz w:val="28"/>
          <w:szCs w:val="28"/>
        </w:rPr>
        <w:t>（北京时间）</w:t>
      </w:r>
    </w:p>
    <w:p w:rsidR="00A542A0" w:rsidRPr="00F95F7D" w:rsidRDefault="00A542A0" w:rsidP="00A542A0">
      <w:pPr>
        <w:adjustRightInd w:val="0"/>
        <w:snapToGrid w:val="0"/>
        <w:spacing w:line="580" w:lineRule="exact"/>
        <w:ind w:firstLine="480"/>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响应文件</w:t>
      </w:r>
      <w:r>
        <w:rPr>
          <w:rFonts w:ascii="方正仿宋_GBK" w:eastAsia="方正仿宋_GBK" w:hAnsi="宋体" w:hint="eastAsia"/>
          <w:color w:val="000000"/>
          <w:sz w:val="28"/>
          <w:szCs w:val="28"/>
        </w:rPr>
        <w:t>递交</w:t>
      </w:r>
      <w:r w:rsidRPr="00F95F7D">
        <w:rPr>
          <w:rFonts w:ascii="方正仿宋_GBK" w:eastAsia="方正仿宋_GBK" w:hAnsi="宋体" w:hint="eastAsia"/>
          <w:color w:val="000000"/>
          <w:sz w:val="28"/>
          <w:szCs w:val="28"/>
        </w:rPr>
        <w:t>地点：重庆市江北区江北城街道永平门街6号重庆银行股份有限公司</w:t>
      </w:r>
      <w:r>
        <w:rPr>
          <w:rFonts w:ascii="方正仿宋_GBK" w:eastAsia="方正仿宋_GBK" w:hAnsi="宋体" w:hint="eastAsia"/>
          <w:color w:val="000000"/>
          <w:sz w:val="28"/>
          <w:szCs w:val="28"/>
        </w:rPr>
        <w:t>28</w:t>
      </w:r>
      <w:r w:rsidRPr="00F95F7D">
        <w:rPr>
          <w:rFonts w:ascii="方正仿宋_GBK" w:eastAsia="方正仿宋_GBK" w:hAnsi="宋体" w:hint="eastAsia"/>
          <w:color w:val="000000"/>
          <w:sz w:val="28"/>
          <w:szCs w:val="28"/>
        </w:rPr>
        <w:t>楼</w:t>
      </w:r>
      <w:proofErr w:type="gramStart"/>
      <w:r w:rsidRPr="00F95F7D">
        <w:rPr>
          <w:rFonts w:ascii="方正仿宋_GBK" w:eastAsia="方正仿宋_GBK" w:hAnsi="宋体" w:hint="eastAsia"/>
          <w:color w:val="000000"/>
          <w:sz w:val="28"/>
          <w:szCs w:val="28"/>
        </w:rPr>
        <w:t>采购办</w:t>
      </w:r>
      <w:proofErr w:type="gramEnd"/>
      <w:r w:rsidRPr="00F95F7D">
        <w:rPr>
          <w:rFonts w:ascii="方正仿宋_GBK" w:eastAsia="方正仿宋_GBK" w:hAnsi="宋体" w:hint="eastAsia"/>
          <w:color w:val="000000"/>
          <w:sz w:val="28"/>
          <w:szCs w:val="28"/>
        </w:rPr>
        <w:t>会议室</w:t>
      </w:r>
    </w:p>
    <w:p w:rsidR="00A542A0" w:rsidRPr="00F95F7D" w:rsidRDefault="007B3DFD" w:rsidP="00A542A0">
      <w:pPr>
        <w:adjustRightInd w:val="0"/>
        <w:snapToGrid w:val="0"/>
        <w:spacing w:line="580" w:lineRule="exact"/>
        <w:ind w:firstLineChars="196" w:firstLine="551"/>
        <w:rPr>
          <w:rFonts w:ascii="方正仿宋_GBK" w:eastAsia="方正仿宋_GBK" w:hAnsi="宋体"/>
          <w:b/>
          <w:bCs/>
          <w:color w:val="000000"/>
          <w:sz w:val="28"/>
          <w:szCs w:val="28"/>
        </w:rPr>
      </w:pPr>
      <w:r>
        <w:rPr>
          <w:rFonts w:ascii="方正仿宋_GBK" w:eastAsia="方正仿宋_GBK" w:hAnsi="宋体" w:hint="eastAsia"/>
          <w:b/>
          <w:color w:val="000000"/>
          <w:sz w:val="28"/>
          <w:szCs w:val="28"/>
        </w:rPr>
        <w:t>六</w:t>
      </w:r>
      <w:r w:rsidR="00A542A0" w:rsidRPr="00F95F7D">
        <w:rPr>
          <w:rFonts w:ascii="方正仿宋_GBK" w:eastAsia="方正仿宋_GBK" w:hAnsi="宋体" w:hint="eastAsia"/>
          <w:b/>
          <w:color w:val="000000"/>
          <w:sz w:val="28"/>
          <w:szCs w:val="28"/>
        </w:rPr>
        <w:t>、联系事项</w:t>
      </w:r>
    </w:p>
    <w:p w:rsidR="00A542A0" w:rsidRPr="00F95F7D" w:rsidRDefault="00A542A0" w:rsidP="00A542A0">
      <w:pPr>
        <w:adjustRightInd w:val="0"/>
        <w:snapToGrid w:val="0"/>
        <w:spacing w:line="580" w:lineRule="exact"/>
        <w:ind w:firstLineChars="200" w:firstLine="560"/>
        <w:rPr>
          <w:rFonts w:ascii="方正仿宋_GBK" w:eastAsia="方正仿宋_GBK" w:hAnsi="宋体"/>
          <w:bCs/>
          <w:color w:val="000000"/>
          <w:sz w:val="28"/>
          <w:szCs w:val="28"/>
        </w:rPr>
      </w:pPr>
      <w:r w:rsidRPr="00F95F7D">
        <w:rPr>
          <w:rFonts w:ascii="方正仿宋_GBK" w:eastAsia="方正仿宋_GBK" w:hAnsi="宋体" w:hint="eastAsia"/>
          <w:color w:val="000000"/>
          <w:sz w:val="28"/>
          <w:szCs w:val="28"/>
        </w:rPr>
        <w:t>采购人：重庆银行股份有限公司</w:t>
      </w:r>
      <w:bookmarkStart w:id="0" w:name="_GoBack"/>
      <w:bookmarkEnd w:id="0"/>
    </w:p>
    <w:p w:rsidR="00A542A0" w:rsidRPr="00F95F7D" w:rsidRDefault="00A542A0" w:rsidP="00A542A0">
      <w:pPr>
        <w:adjustRightInd w:val="0"/>
        <w:snapToGrid w:val="0"/>
        <w:spacing w:line="580" w:lineRule="exact"/>
        <w:ind w:firstLineChars="200" w:firstLine="560"/>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 xml:space="preserve">联系人：王老师 </w:t>
      </w:r>
    </w:p>
    <w:p w:rsidR="00A542A0" w:rsidRPr="00F95F7D" w:rsidRDefault="00A542A0" w:rsidP="00A542A0">
      <w:pPr>
        <w:tabs>
          <w:tab w:val="left" w:pos="2940"/>
        </w:tabs>
        <w:adjustRightInd w:val="0"/>
        <w:snapToGrid w:val="0"/>
        <w:spacing w:line="580" w:lineRule="exact"/>
        <w:ind w:firstLineChars="200" w:firstLine="560"/>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电  话：023-63367104</w:t>
      </w:r>
    </w:p>
    <w:p w:rsidR="00A542A0" w:rsidRPr="00F95F7D" w:rsidRDefault="00A542A0" w:rsidP="00A542A0">
      <w:pPr>
        <w:adjustRightInd w:val="0"/>
        <w:snapToGrid w:val="0"/>
        <w:spacing w:line="580" w:lineRule="exact"/>
        <w:ind w:firstLineChars="200" w:firstLine="560"/>
        <w:rPr>
          <w:rFonts w:ascii="方正仿宋_GBK" w:eastAsia="方正仿宋_GBK" w:hAnsi="宋体"/>
          <w:color w:val="000000"/>
          <w:sz w:val="28"/>
          <w:szCs w:val="28"/>
        </w:rPr>
      </w:pPr>
      <w:r w:rsidRPr="00F95F7D">
        <w:rPr>
          <w:rFonts w:ascii="方正仿宋_GBK" w:eastAsia="方正仿宋_GBK" w:hAnsi="宋体" w:hint="eastAsia"/>
          <w:color w:val="000000"/>
          <w:sz w:val="28"/>
          <w:szCs w:val="28"/>
        </w:rPr>
        <w:t>地址：重庆市江北区江北城街道永平门街6号重庆银行股份有限公司</w:t>
      </w:r>
    </w:p>
    <w:p w:rsidR="00A542A0" w:rsidRPr="00A542A0" w:rsidRDefault="00A542A0" w:rsidP="00A542A0">
      <w:pPr>
        <w:adjustRightInd w:val="0"/>
        <w:snapToGrid w:val="0"/>
        <w:spacing w:line="440" w:lineRule="exact"/>
        <w:rPr>
          <w:rFonts w:ascii="方正小标宋_GBK" w:eastAsia="方正小标宋_GBK"/>
          <w:b/>
          <w:sz w:val="44"/>
          <w:szCs w:val="44"/>
        </w:rPr>
      </w:pPr>
    </w:p>
    <w:sectPr w:rsidR="00A542A0" w:rsidRPr="00A542A0" w:rsidSect="00013D2D">
      <w:footerReference w:type="even" r:id="rId10"/>
      <w:footerReference w:type="default" r:id="rId11"/>
      <w:pgSz w:w="12240" w:h="15840"/>
      <w:pgMar w:top="1440" w:right="1729" w:bottom="1440" w:left="156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12" w:rsidRDefault="00023E01">
      <w:r>
        <w:separator/>
      </w:r>
    </w:p>
  </w:endnote>
  <w:endnote w:type="continuationSeparator" w:id="0">
    <w:p w:rsidR="00F03912" w:rsidRDefault="0002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93" w:rsidRDefault="00023E01">
    <w:pPr>
      <w:pStyle w:val="ac"/>
      <w:framePr w:wrap="around" w:vAnchor="text" w:hAnchor="margin" w:xAlign="center" w:y="1"/>
      <w:rPr>
        <w:rStyle w:val="af1"/>
      </w:rPr>
    </w:pPr>
    <w:r>
      <w:fldChar w:fldCharType="begin"/>
    </w:r>
    <w:r>
      <w:rPr>
        <w:rStyle w:val="af1"/>
      </w:rPr>
      <w:instrText xml:space="preserve">PAGE  </w:instrText>
    </w:r>
    <w:r>
      <w:fldChar w:fldCharType="end"/>
    </w:r>
  </w:p>
  <w:p w:rsidR="00AC7193" w:rsidRDefault="00AC719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93" w:rsidRDefault="00023E01">
    <w:pPr>
      <w:pStyle w:val="ac"/>
      <w:framePr w:wrap="around" w:vAnchor="text" w:hAnchor="margin" w:xAlign="center" w:y="1"/>
      <w:rPr>
        <w:rStyle w:val="af1"/>
      </w:rPr>
    </w:pPr>
    <w:r>
      <w:fldChar w:fldCharType="begin"/>
    </w:r>
    <w:r>
      <w:rPr>
        <w:rStyle w:val="af1"/>
      </w:rPr>
      <w:instrText xml:space="preserve">PAGE  </w:instrText>
    </w:r>
    <w:r>
      <w:fldChar w:fldCharType="separate"/>
    </w:r>
    <w:r w:rsidR="00E423A6">
      <w:rPr>
        <w:rStyle w:val="af1"/>
        <w:noProof/>
      </w:rPr>
      <w:t>4</w:t>
    </w:r>
    <w:r>
      <w:fldChar w:fldCharType="end"/>
    </w:r>
  </w:p>
  <w:p w:rsidR="00AC7193" w:rsidRDefault="00AC719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12" w:rsidRDefault="00023E01">
      <w:r>
        <w:separator/>
      </w:r>
    </w:p>
  </w:footnote>
  <w:footnote w:type="continuationSeparator" w:id="0">
    <w:p w:rsidR="00F03912" w:rsidRDefault="00023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560"/>
        </w:tabs>
        <w:ind w:left="106" w:firstLine="454"/>
      </w:pPr>
      <w:rPr>
        <w:rFonts w:hint="eastAsia"/>
        <w:sz w:val="28"/>
        <w:szCs w:val="28"/>
        <w:u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29C37F5"/>
    <w:multiLevelType w:val="hybridMultilevel"/>
    <w:tmpl w:val="D3B68962"/>
    <w:lvl w:ilvl="0" w:tplc="AF8E7B9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BC35869"/>
    <w:multiLevelType w:val="hybridMultilevel"/>
    <w:tmpl w:val="6DA485A6"/>
    <w:lvl w:ilvl="0" w:tplc="EE247420">
      <w:start w:val="1"/>
      <w:numFmt w:val="chineseCountingThousand"/>
      <w:lvlText w:val="(%1)"/>
      <w:lvlJc w:val="left"/>
      <w:pPr>
        <w:ind w:left="980" w:hanging="420"/>
      </w:pPr>
      <w:rPr>
        <w:b w:val="0"/>
      </w:rPr>
    </w:lvl>
    <w:lvl w:ilvl="1" w:tplc="C5FA854A">
      <w:start w:val="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266170A"/>
    <w:multiLevelType w:val="hybridMultilevel"/>
    <w:tmpl w:val="061479B6"/>
    <w:lvl w:ilvl="0" w:tplc="548A8FA4">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8A222F4"/>
    <w:multiLevelType w:val="hybridMultilevel"/>
    <w:tmpl w:val="53A40C96"/>
    <w:lvl w:ilvl="0" w:tplc="8BA6D636">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C341B70"/>
    <w:multiLevelType w:val="hybridMultilevel"/>
    <w:tmpl w:val="59FA2E58"/>
    <w:lvl w:ilvl="0" w:tplc="FED496B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1D476273"/>
    <w:multiLevelType w:val="hybridMultilevel"/>
    <w:tmpl w:val="2DC43E40"/>
    <w:lvl w:ilvl="0" w:tplc="5504D69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36D4B27"/>
    <w:multiLevelType w:val="hybridMultilevel"/>
    <w:tmpl w:val="F266D128"/>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2D136F39"/>
    <w:multiLevelType w:val="hybridMultilevel"/>
    <w:tmpl w:val="F4CE3644"/>
    <w:lvl w:ilvl="0" w:tplc="15B04F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4C1841"/>
    <w:multiLevelType w:val="hybridMultilevel"/>
    <w:tmpl w:val="C1624C48"/>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478B6FF3"/>
    <w:multiLevelType w:val="hybridMultilevel"/>
    <w:tmpl w:val="6570DCAC"/>
    <w:lvl w:ilvl="0" w:tplc="82DE0992">
      <w:start w:val="1"/>
      <w:numFmt w:val="decimal"/>
      <w:lvlText w:val="%1、"/>
      <w:lvlJc w:val="left"/>
      <w:pPr>
        <w:ind w:left="1280" w:hanging="7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4BC4539E"/>
    <w:multiLevelType w:val="hybridMultilevel"/>
    <w:tmpl w:val="776AB910"/>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538C78DD"/>
    <w:multiLevelType w:val="hybridMultilevel"/>
    <w:tmpl w:val="F266D128"/>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5B8137A1"/>
    <w:multiLevelType w:val="hybridMultilevel"/>
    <w:tmpl w:val="C116F5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DC84EAE"/>
    <w:multiLevelType w:val="hybridMultilevel"/>
    <w:tmpl w:val="48A439C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5">
    <w:nsid w:val="726F505C"/>
    <w:multiLevelType w:val="hybridMultilevel"/>
    <w:tmpl w:val="950C7EA2"/>
    <w:lvl w:ilvl="0" w:tplc="18502FD0">
      <w:start w:val="1"/>
      <w:numFmt w:val="decimal"/>
      <w:lvlText w:val="（%1）"/>
      <w:lvlJc w:val="left"/>
      <w:pPr>
        <w:ind w:left="1760" w:hanging="120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737C2AFD"/>
    <w:multiLevelType w:val="hybridMultilevel"/>
    <w:tmpl w:val="F266D128"/>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74DD03EF"/>
    <w:multiLevelType w:val="hybridMultilevel"/>
    <w:tmpl w:val="26864DC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nsid w:val="754E7C22"/>
    <w:multiLevelType w:val="hybridMultilevel"/>
    <w:tmpl w:val="CA54B0E2"/>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7B8A2BE9"/>
    <w:multiLevelType w:val="hybridMultilevel"/>
    <w:tmpl w:val="776AB910"/>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0"/>
  </w:num>
  <w:num w:numId="3">
    <w:abstractNumId w:val="18"/>
  </w:num>
  <w:num w:numId="4">
    <w:abstractNumId w:val="5"/>
  </w:num>
  <w:num w:numId="5">
    <w:abstractNumId w:val="9"/>
  </w:num>
  <w:num w:numId="6">
    <w:abstractNumId w:val="6"/>
  </w:num>
  <w:num w:numId="7">
    <w:abstractNumId w:val="19"/>
  </w:num>
  <w:num w:numId="8">
    <w:abstractNumId w:val="1"/>
  </w:num>
  <w:num w:numId="9">
    <w:abstractNumId w:val="14"/>
  </w:num>
  <w:num w:numId="10">
    <w:abstractNumId w:val="3"/>
  </w:num>
  <w:num w:numId="11">
    <w:abstractNumId w:val="17"/>
  </w:num>
  <w:num w:numId="12">
    <w:abstractNumId w:val="4"/>
  </w:num>
  <w:num w:numId="13">
    <w:abstractNumId w:val="16"/>
  </w:num>
  <w:num w:numId="14">
    <w:abstractNumId w:val="15"/>
  </w:num>
  <w:num w:numId="15">
    <w:abstractNumId w:val="7"/>
  </w:num>
  <w:num w:numId="16">
    <w:abstractNumId w:val="12"/>
  </w:num>
  <w:num w:numId="17">
    <w:abstractNumId w:val="11"/>
  </w:num>
  <w:num w:numId="18">
    <w:abstractNumId w:val="13"/>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7A3"/>
    <w:rsid w:val="000004CF"/>
    <w:rsid w:val="0000427C"/>
    <w:rsid w:val="000111DE"/>
    <w:rsid w:val="00012C86"/>
    <w:rsid w:val="00013D2D"/>
    <w:rsid w:val="0001747D"/>
    <w:rsid w:val="00022491"/>
    <w:rsid w:val="00023E01"/>
    <w:rsid w:val="00026DA8"/>
    <w:rsid w:val="00034375"/>
    <w:rsid w:val="00034A4E"/>
    <w:rsid w:val="00041340"/>
    <w:rsid w:val="000420E3"/>
    <w:rsid w:val="0004254E"/>
    <w:rsid w:val="00044063"/>
    <w:rsid w:val="0004767B"/>
    <w:rsid w:val="0005070E"/>
    <w:rsid w:val="0005183B"/>
    <w:rsid w:val="00053209"/>
    <w:rsid w:val="00055CDC"/>
    <w:rsid w:val="00057D3D"/>
    <w:rsid w:val="00064B69"/>
    <w:rsid w:val="00066B27"/>
    <w:rsid w:val="00066DEF"/>
    <w:rsid w:val="0007380E"/>
    <w:rsid w:val="00076E15"/>
    <w:rsid w:val="00085245"/>
    <w:rsid w:val="000923CF"/>
    <w:rsid w:val="0009281A"/>
    <w:rsid w:val="00093AB5"/>
    <w:rsid w:val="0009784F"/>
    <w:rsid w:val="000A0676"/>
    <w:rsid w:val="000A4EC7"/>
    <w:rsid w:val="000A6269"/>
    <w:rsid w:val="000A6C17"/>
    <w:rsid w:val="000A7463"/>
    <w:rsid w:val="000B031C"/>
    <w:rsid w:val="000B30DC"/>
    <w:rsid w:val="000B356F"/>
    <w:rsid w:val="000B6AEB"/>
    <w:rsid w:val="000B77AC"/>
    <w:rsid w:val="000C4163"/>
    <w:rsid w:val="000C4499"/>
    <w:rsid w:val="000C5879"/>
    <w:rsid w:val="000C6D65"/>
    <w:rsid w:val="000C7793"/>
    <w:rsid w:val="000E0FA7"/>
    <w:rsid w:val="000E3318"/>
    <w:rsid w:val="000E6FB7"/>
    <w:rsid w:val="000F0567"/>
    <w:rsid w:val="000F2E21"/>
    <w:rsid w:val="0010333A"/>
    <w:rsid w:val="00111B6E"/>
    <w:rsid w:val="001129A9"/>
    <w:rsid w:val="00114AE8"/>
    <w:rsid w:val="00117A07"/>
    <w:rsid w:val="00123108"/>
    <w:rsid w:val="00124C87"/>
    <w:rsid w:val="0012518C"/>
    <w:rsid w:val="001265CB"/>
    <w:rsid w:val="00131CED"/>
    <w:rsid w:val="00134F7B"/>
    <w:rsid w:val="001425D4"/>
    <w:rsid w:val="001479D4"/>
    <w:rsid w:val="001514B1"/>
    <w:rsid w:val="0015575E"/>
    <w:rsid w:val="00163343"/>
    <w:rsid w:val="00163C40"/>
    <w:rsid w:val="00174682"/>
    <w:rsid w:val="00174944"/>
    <w:rsid w:val="00181EE8"/>
    <w:rsid w:val="00183136"/>
    <w:rsid w:val="00183D67"/>
    <w:rsid w:val="00185A94"/>
    <w:rsid w:val="00187F2C"/>
    <w:rsid w:val="001912B0"/>
    <w:rsid w:val="00192A06"/>
    <w:rsid w:val="00194193"/>
    <w:rsid w:val="001943B0"/>
    <w:rsid w:val="00196C18"/>
    <w:rsid w:val="00197E0A"/>
    <w:rsid w:val="001A194B"/>
    <w:rsid w:val="001A2DFD"/>
    <w:rsid w:val="001A3430"/>
    <w:rsid w:val="001A34A5"/>
    <w:rsid w:val="001A7622"/>
    <w:rsid w:val="001B1C06"/>
    <w:rsid w:val="001B22F2"/>
    <w:rsid w:val="001B4EDD"/>
    <w:rsid w:val="001B5C04"/>
    <w:rsid w:val="001B6342"/>
    <w:rsid w:val="001C1A81"/>
    <w:rsid w:val="001C350D"/>
    <w:rsid w:val="001C39C3"/>
    <w:rsid w:val="001C42E5"/>
    <w:rsid w:val="001C76C1"/>
    <w:rsid w:val="001C77A3"/>
    <w:rsid w:val="001D1B2F"/>
    <w:rsid w:val="001D4917"/>
    <w:rsid w:val="001E128D"/>
    <w:rsid w:val="001E187B"/>
    <w:rsid w:val="001E2206"/>
    <w:rsid w:val="001E6359"/>
    <w:rsid w:val="001F2217"/>
    <w:rsid w:val="001F424D"/>
    <w:rsid w:val="001F7FAE"/>
    <w:rsid w:val="0020037D"/>
    <w:rsid w:val="00202E23"/>
    <w:rsid w:val="00202E84"/>
    <w:rsid w:val="00203658"/>
    <w:rsid w:val="002036E0"/>
    <w:rsid w:val="00214F5D"/>
    <w:rsid w:val="002155CE"/>
    <w:rsid w:val="00217017"/>
    <w:rsid w:val="00217D55"/>
    <w:rsid w:val="00220D96"/>
    <w:rsid w:val="002212CD"/>
    <w:rsid w:val="00222888"/>
    <w:rsid w:val="002233DE"/>
    <w:rsid w:val="002240EB"/>
    <w:rsid w:val="00227E7A"/>
    <w:rsid w:val="002349D9"/>
    <w:rsid w:val="0023751E"/>
    <w:rsid w:val="0024028B"/>
    <w:rsid w:val="00242360"/>
    <w:rsid w:val="00250B0E"/>
    <w:rsid w:val="00254CE7"/>
    <w:rsid w:val="00257226"/>
    <w:rsid w:val="0025760D"/>
    <w:rsid w:val="00257B1A"/>
    <w:rsid w:val="00260F4F"/>
    <w:rsid w:val="00263E05"/>
    <w:rsid w:val="00264E7F"/>
    <w:rsid w:val="0026536B"/>
    <w:rsid w:val="0026567C"/>
    <w:rsid w:val="00266811"/>
    <w:rsid w:val="00267677"/>
    <w:rsid w:val="00271706"/>
    <w:rsid w:val="0027201D"/>
    <w:rsid w:val="0027262D"/>
    <w:rsid w:val="00272A15"/>
    <w:rsid w:val="00276E7E"/>
    <w:rsid w:val="002771F1"/>
    <w:rsid w:val="00277DDA"/>
    <w:rsid w:val="00281975"/>
    <w:rsid w:val="00283BBF"/>
    <w:rsid w:val="002902AB"/>
    <w:rsid w:val="002955CC"/>
    <w:rsid w:val="0029652D"/>
    <w:rsid w:val="002A09FC"/>
    <w:rsid w:val="002A6386"/>
    <w:rsid w:val="002A72AE"/>
    <w:rsid w:val="002B1B4E"/>
    <w:rsid w:val="002B5ED3"/>
    <w:rsid w:val="002C0A77"/>
    <w:rsid w:val="002C5F10"/>
    <w:rsid w:val="002C5FC4"/>
    <w:rsid w:val="002D0D97"/>
    <w:rsid w:val="002D5832"/>
    <w:rsid w:val="002D7A46"/>
    <w:rsid w:val="002D7C9A"/>
    <w:rsid w:val="002E3C51"/>
    <w:rsid w:val="002E5BA3"/>
    <w:rsid w:val="002E5D15"/>
    <w:rsid w:val="002E7BFB"/>
    <w:rsid w:val="002F0C70"/>
    <w:rsid w:val="002F1F46"/>
    <w:rsid w:val="002F2485"/>
    <w:rsid w:val="002F5BC2"/>
    <w:rsid w:val="002F71B6"/>
    <w:rsid w:val="00301260"/>
    <w:rsid w:val="0030265F"/>
    <w:rsid w:val="00306F0B"/>
    <w:rsid w:val="003118AA"/>
    <w:rsid w:val="00313CFD"/>
    <w:rsid w:val="003150B2"/>
    <w:rsid w:val="003159D1"/>
    <w:rsid w:val="00317DF9"/>
    <w:rsid w:val="003253EF"/>
    <w:rsid w:val="00326972"/>
    <w:rsid w:val="00330C44"/>
    <w:rsid w:val="003315EE"/>
    <w:rsid w:val="003320E7"/>
    <w:rsid w:val="00340F11"/>
    <w:rsid w:val="00342894"/>
    <w:rsid w:val="0034650F"/>
    <w:rsid w:val="003559D8"/>
    <w:rsid w:val="00355D68"/>
    <w:rsid w:val="00357417"/>
    <w:rsid w:val="00360D4C"/>
    <w:rsid w:val="00361992"/>
    <w:rsid w:val="003649BE"/>
    <w:rsid w:val="00371EB8"/>
    <w:rsid w:val="003728E7"/>
    <w:rsid w:val="00372DC2"/>
    <w:rsid w:val="003746B1"/>
    <w:rsid w:val="00376711"/>
    <w:rsid w:val="0038145C"/>
    <w:rsid w:val="00383491"/>
    <w:rsid w:val="003858B7"/>
    <w:rsid w:val="00390E2E"/>
    <w:rsid w:val="0039295C"/>
    <w:rsid w:val="00394C28"/>
    <w:rsid w:val="003A3B43"/>
    <w:rsid w:val="003B36E1"/>
    <w:rsid w:val="003B4A62"/>
    <w:rsid w:val="003B4CBC"/>
    <w:rsid w:val="003B5899"/>
    <w:rsid w:val="003B6BBC"/>
    <w:rsid w:val="003C4B4C"/>
    <w:rsid w:val="003D137C"/>
    <w:rsid w:val="003D1EEA"/>
    <w:rsid w:val="003D46F0"/>
    <w:rsid w:val="003D5BE0"/>
    <w:rsid w:val="003E0794"/>
    <w:rsid w:val="003E15F6"/>
    <w:rsid w:val="003E5EA0"/>
    <w:rsid w:val="003F093B"/>
    <w:rsid w:val="003F3C32"/>
    <w:rsid w:val="003F7770"/>
    <w:rsid w:val="003F78EF"/>
    <w:rsid w:val="004068A6"/>
    <w:rsid w:val="00410532"/>
    <w:rsid w:val="004116E4"/>
    <w:rsid w:val="004161B6"/>
    <w:rsid w:val="00416AD1"/>
    <w:rsid w:val="00416BE0"/>
    <w:rsid w:val="0042112F"/>
    <w:rsid w:val="00423C3E"/>
    <w:rsid w:val="00424505"/>
    <w:rsid w:val="004264AB"/>
    <w:rsid w:val="0043132B"/>
    <w:rsid w:val="0043692D"/>
    <w:rsid w:val="00441F1B"/>
    <w:rsid w:val="00446375"/>
    <w:rsid w:val="00451F7A"/>
    <w:rsid w:val="004609D0"/>
    <w:rsid w:val="00467027"/>
    <w:rsid w:val="004715E6"/>
    <w:rsid w:val="00473791"/>
    <w:rsid w:val="00477732"/>
    <w:rsid w:val="00477B53"/>
    <w:rsid w:val="00481FDE"/>
    <w:rsid w:val="00485D8F"/>
    <w:rsid w:val="00491A10"/>
    <w:rsid w:val="004942E2"/>
    <w:rsid w:val="00494ACC"/>
    <w:rsid w:val="00495311"/>
    <w:rsid w:val="004A31AC"/>
    <w:rsid w:val="004A72B3"/>
    <w:rsid w:val="004A7A59"/>
    <w:rsid w:val="004B02F2"/>
    <w:rsid w:val="004B4E63"/>
    <w:rsid w:val="004B7821"/>
    <w:rsid w:val="004C05C1"/>
    <w:rsid w:val="004C7A00"/>
    <w:rsid w:val="004D1B1B"/>
    <w:rsid w:val="004D3721"/>
    <w:rsid w:val="004D6849"/>
    <w:rsid w:val="004D6864"/>
    <w:rsid w:val="004E49E0"/>
    <w:rsid w:val="004E628D"/>
    <w:rsid w:val="004F12ED"/>
    <w:rsid w:val="004F1E4F"/>
    <w:rsid w:val="004F258E"/>
    <w:rsid w:val="004F2E88"/>
    <w:rsid w:val="004F3621"/>
    <w:rsid w:val="004F3D3E"/>
    <w:rsid w:val="00502167"/>
    <w:rsid w:val="00502D0F"/>
    <w:rsid w:val="00504F83"/>
    <w:rsid w:val="005060C2"/>
    <w:rsid w:val="005100CD"/>
    <w:rsid w:val="00511357"/>
    <w:rsid w:val="005160BB"/>
    <w:rsid w:val="005179FB"/>
    <w:rsid w:val="00521B5C"/>
    <w:rsid w:val="00523694"/>
    <w:rsid w:val="0052573B"/>
    <w:rsid w:val="0053378E"/>
    <w:rsid w:val="00534AEB"/>
    <w:rsid w:val="00534CE7"/>
    <w:rsid w:val="00542289"/>
    <w:rsid w:val="00543206"/>
    <w:rsid w:val="00544DF7"/>
    <w:rsid w:val="0054737A"/>
    <w:rsid w:val="00550F06"/>
    <w:rsid w:val="00562A21"/>
    <w:rsid w:val="0056593D"/>
    <w:rsid w:val="00570A51"/>
    <w:rsid w:val="00570B64"/>
    <w:rsid w:val="00573775"/>
    <w:rsid w:val="00573D09"/>
    <w:rsid w:val="0057738A"/>
    <w:rsid w:val="005815E2"/>
    <w:rsid w:val="0059363B"/>
    <w:rsid w:val="0059562D"/>
    <w:rsid w:val="00597729"/>
    <w:rsid w:val="005A5C94"/>
    <w:rsid w:val="005B04BE"/>
    <w:rsid w:val="005B0D5E"/>
    <w:rsid w:val="005B1FC0"/>
    <w:rsid w:val="005B392D"/>
    <w:rsid w:val="005B65EA"/>
    <w:rsid w:val="005B7AB2"/>
    <w:rsid w:val="005C7651"/>
    <w:rsid w:val="005D295F"/>
    <w:rsid w:val="005D48A0"/>
    <w:rsid w:val="005E051F"/>
    <w:rsid w:val="005E3280"/>
    <w:rsid w:val="005E4354"/>
    <w:rsid w:val="005E72E8"/>
    <w:rsid w:val="005E7FCC"/>
    <w:rsid w:val="005F1B28"/>
    <w:rsid w:val="005F469B"/>
    <w:rsid w:val="005F6D2B"/>
    <w:rsid w:val="00600231"/>
    <w:rsid w:val="006028EC"/>
    <w:rsid w:val="00603765"/>
    <w:rsid w:val="00605B88"/>
    <w:rsid w:val="0060718C"/>
    <w:rsid w:val="006072EF"/>
    <w:rsid w:val="006115FC"/>
    <w:rsid w:val="006239D2"/>
    <w:rsid w:val="00624C2C"/>
    <w:rsid w:val="0062685E"/>
    <w:rsid w:val="006301F3"/>
    <w:rsid w:val="00631468"/>
    <w:rsid w:val="00631A5A"/>
    <w:rsid w:val="00633C51"/>
    <w:rsid w:val="00636CB0"/>
    <w:rsid w:val="00637433"/>
    <w:rsid w:val="00642049"/>
    <w:rsid w:val="00646A67"/>
    <w:rsid w:val="00647334"/>
    <w:rsid w:val="00651ABA"/>
    <w:rsid w:val="006551FE"/>
    <w:rsid w:val="00661C56"/>
    <w:rsid w:val="00661EDD"/>
    <w:rsid w:val="00663031"/>
    <w:rsid w:val="00663B94"/>
    <w:rsid w:val="00663E4E"/>
    <w:rsid w:val="00666280"/>
    <w:rsid w:val="00667EDC"/>
    <w:rsid w:val="00670109"/>
    <w:rsid w:val="0067189F"/>
    <w:rsid w:val="00686DCB"/>
    <w:rsid w:val="00695998"/>
    <w:rsid w:val="0069746E"/>
    <w:rsid w:val="006A2137"/>
    <w:rsid w:val="006A3E54"/>
    <w:rsid w:val="006A3E77"/>
    <w:rsid w:val="006A57FE"/>
    <w:rsid w:val="006A60E8"/>
    <w:rsid w:val="006B0953"/>
    <w:rsid w:val="006B1179"/>
    <w:rsid w:val="006B1DF5"/>
    <w:rsid w:val="006B3F5D"/>
    <w:rsid w:val="006C0355"/>
    <w:rsid w:val="006C1A4D"/>
    <w:rsid w:val="006D00A2"/>
    <w:rsid w:val="006D1522"/>
    <w:rsid w:val="006D634C"/>
    <w:rsid w:val="006E225D"/>
    <w:rsid w:val="006E4721"/>
    <w:rsid w:val="006F0D30"/>
    <w:rsid w:val="006F43B9"/>
    <w:rsid w:val="006F5817"/>
    <w:rsid w:val="006F7A07"/>
    <w:rsid w:val="0070227D"/>
    <w:rsid w:val="00702936"/>
    <w:rsid w:val="00703181"/>
    <w:rsid w:val="007048E2"/>
    <w:rsid w:val="007062B8"/>
    <w:rsid w:val="00712006"/>
    <w:rsid w:val="00714BB6"/>
    <w:rsid w:val="007169D6"/>
    <w:rsid w:val="007219D0"/>
    <w:rsid w:val="007243EA"/>
    <w:rsid w:val="00724780"/>
    <w:rsid w:val="00725C10"/>
    <w:rsid w:val="00725F99"/>
    <w:rsid w:val="00730227"/>
    <w:rsid w:val="00734B3D"/>
    <w:rsid w:val="00737976"/>
    <w:rsid w:val="007402B4"/>
    <w:rsid w:val="00741602"/>
    <w:rsid w:val="007440B2"/>
    <w:rsid w:val="00745DF6"/>
    <w:rsid w:val="007614A4"/>
    <w:rsid w:val="0076757F"/>
    <w:rsid w:val="00775986"/>
    <w:rsid w:val="007905CB"/>
    <w:rsid w:val="00791980"/>
    <w:rsid w:val="00794F53"/>
    <w:rsid w:val="0079586A"/>
    <w:rsid w:val="00797F41"/>
    <w:rsid w:val="007A2F1A"/>
    <w:rsid w:val="007B1131"/>
    <w:rsid w:val="007B3DFD"/>
    <w:rsid w:val="007B48DB"/>
    <w:rsid w:val="007C0DA2"/>
    <w:rsid w:val="007C7A1D"/>
    <w:rsid w:val="007D188D"/>
    <w:rsid w:val="007D3BD0"/>
    <w:rsid w:val="007D506D"/>
    <w:rsid w:val="007D76A6"/>
    <w:rsid w:val="007D7E23"/>
    <w:rsid w:val="007E2BC7"/>
    <w:rsid w:val="007E64DD"/>
    <w:rsid w:val="007E7099"/>
    <w:rsid w:val="007E741D"/>
    <w:rsid w:val="007F0D8F"/>
    <w:rsid w:val="007F36CB"/>
    <w:rsid w:val="007F5D79"/>
    <w:rsid w:val="0080587B"/>
    <w:rsid w:val="008062A2"/>
    <w:rsid w:val="00813BBD"/>
    <w:rsid w:val="00814D50"/>
    <w:rsid w:val="008174A7"/>
    <w:rsid w:val="00820C42"/>
    <w:rsid w:val="0082407F"/>
    <w:rsid w:val="008243E0"/>
    <w:rsid w:val="00825FBF"/>
    <w:rsid w:val="008263FA"/>
    <w:rsid w:val="00832165"/>
    <w:rsid w:val="00836046"/>
    <w:rsid w:val="00836F1A"/>
    <w:rsid w:val="00840001"/>
    <w:rsid w:val="00850CD1"/>
    <w:rsid w:val="008530A1"/>
    <w:rsid w:val="00853A88"/>
    <w:rsid w:val="0085563F"/>
    <w:rsid w:val="008556D3"/>
    <w:rsid w:val="008603A4"/>
    <w:rsid w:val="0086232D"/>
    <w:rsid w:val="008670C8"/>
    <w:rsid w:val="0087091C"/>
    <w:rsid w:val="00870C1D"/>
    <w:rsid w:val="00874671"/>
    <w:rsid w:val="0087668B"/>
    <w:rsid w:val="00877F5C"/>
    <w:rsid w:val="00881271"/>
    <w:rsid w:val="008861C5"/>
    <w:rsid w:val="008905B7"/>
    <w:rsid w:val="008913D5"/>
    <w:rsid w:val="008943CC"/>
    <w:rsid w:val="008A0A77"/>
    <w:rsid w:val="008A6F35"/>
    <w:rsid w:val="008B20D2"/>
    <w:rsid w:val="008B2307"/>
    <w:rsid w:val="008B2F81"/>
    <w:rsid w:val="008B32A5"/>
    <w:rsid w:val="008B4B70"/>
    <w:rsid w:val="008B5020"/>
    <w:rsid w:val="008B5D7C"/>
    <w:rsid w:val="008B7591"/>
    <w:rsid w:val="008B7E97"/>
    <w:rsid w:val="008C088F"/>
    <w:rsid w:val="008C520F"/>
    <w:rsid w:val="008C6BEC"/>
    <w:rsid w:val="008D0F3F"/>
    <w:rsid w:val="008D693E"/>
    <w:rsid w:val="008E1BD9"/>
    <w:rsid w:val="008E1C85"/>
    <w:rsid w:val="008E1E7F"/>
    <w:rsid w:val="008E4168"/>
    <w:rsid w:val="008E690A"/>
    <w:rsid w:val="008E7462"/>
    <w:rsid w:val="008E7B07"/>
    <w:rsid w:val="008F0655"/>
    <w:rsid w:val="008F2685"/>
    <w:rsid w:val="008F47DF"/>
    <w:rsid w:val="008F52B8"/>
    <w:rsid w:val="008F7B34"/>
    <w:rsid w:val="008F7D12"/>
    <w:rsid w:val="00900F7E"/>
    <w:rsid w:val="00905F8A"/>
    <w:rsid w:val="00915103"/>
    <w:rsid w:val="00915805"/>
    <w:rsid w:val="0091588F"/>
    <w:rsid w:val="0091668E"/>
    <w:rsid w:val="00920638"/>
    <w:rsid w:val="009243F1"/>
    <w:rsid w:val="00925309"/>
    <w:rsid w:val="00927F6B"/>
    <w:rsid w:val="00930D8A"/>
    <w:rsid w:val="00931565"/>
    <w:rsid w:val="00932FF1"/>
    <w:rsid w:val="00935A60"/>
    <w:rsid w:val="00936969"/>
    <w:rsid w:val="009369B4"/>
    <w:rsid w:val="009402D4"/>
    <w:rsid w:val="009404BD"/>
    <w:rsid w:val="009409F6"/>
    <w:rsid w:val="0094347E"/>
    <w:rsid w:val="00947711"/>
    <w:rsid w:val="00956901"/>
    <w:rsid w:val="00963DBF"/>
    <w:rsid w:val="00967AA6"/>
    <w:rsid w:val="00967B5D"/>
    <w:rsid w:val="00977A94"/>
    <w:rsid w:val="00980C07"/>
    <w:rsid w:val="00993D39"/>
    <w:rsid w:val="00995B9F"/>
    <w:rsid w:val="009968FD"/>
    <w:rsid w:val="0099697B"/>
    <w:rsid w:val="009A0DC7"/>
    <w:rsid w:val="009A393F"/>
    <w:rsid w:val="009B38A5"/>
    <w:rsid w:val="009B54C8"/>
    <w:rsid w:val="009C03F7"/>
    <w:rsid w:val="009C16B0"/>
    <w:rsid w:val="009C36F6"/>
    <w:rsid w:val="009D10EF"/>
    <w:rsid w:val="009D3260"/>
    <w:rsid w:val="009D4DE2"/>
    <w:rsid w:val="009E363E"/>
    <w:rsid w:val="009E4436"/>
    <w:rsid w:val="009E62F2"/>
    <w:rsid w:val="00A00372"/>
    <w:rsid w:val="00A00878"/>
    <w:rsid w:val="00A13F7C"/>
    <w:rsid w:val="00A22460"/>
    <w:rsid w:val="00A253C4"/>
    <w:rsid w:val="00A2542F"/>
    <w:rsid w:val="00A25890"/>
    <w:rsid w:val="00A3090D"/>
    <w:rsid w:val="00A32154"/>
    <w:rsid w:val="00A533B2"/>
    <w:rsid w:val="00A53BD0"/>
    <w:rsid w:val="00A542A0"/>
    <w:rsid w:val="00A610E7"/>
    <w:rsid w:val="00A66B74"/>
    <w:rsid w:val="00A66BD5"/>
    <w:rsid w:val="00A70056"/>
    <w:rsid w:val="00A8051A"/>
    <w:rsid w:val="00A81CBF"/>
    <w:rsid w:val="00A87B22"/>
    <w:rsid w:val="00A87F95"/>
    <w:rsid w:val="00A91269"/>
    <w:rsid w:val="00A9563B"/>
    <w:rsid w:val="00A959EB"/>
    <w:rsid w:val="00A965A7"/>
    <w:rsid w:val="00AA28A2"/>
    <w:rsid w:val="00AB00FC"/>
    <w:rsid w:val="00AB11EC"/>
    <w:rsid w:val="00AB1E11"/>
    <w:rsid w:val="00AB2EF7"/>
    <w:rsid w:val="00AB465D"/>
    <w:rsid w:val="00AB7D18"/>
    <w:rsid w:val="00AC252C"/>
    <w:rsid w:val="00AC3029"/>
    <w:rsid w:val="00AC308E"/>
    <w:rsid w:val="00AC3FB6"/>
    <w:rsid w:val="00AC5E37"/>
    <w:rsid w:val="00AC7193"/>
    <w:rsid w:val="00AD0A7C"/>
    <w:rsid w:val="00AD6E4E"/>
    <w:rsid w:val="00AD714A"/>
    <w:rsid w:val="00AE0EDA"/>
    <w:rsid w:val="00AE14CD"/>
    <w:rsid w:val="00AF2EFA"/>
    <w:rsid w:val="00B002B1"/>
    <w:rsid w:val="00B01F64"/>
    <w:rsid w:val="00B062DF"/>
    <w:rsid w:val="00B1120E"/>
    <w:rsid w:val="00B130A9"/>
    <w:rsid w:val="00B17EA4"/>
    <w:rsid w:val="00B211D6"/>
    <w:rsid w:val="00B21DE7"/>
    <w:rsid w:val="00B21E01"/>
    <w:rsid w:val="00B22851"/>
    <w:rsid w:val="00B24C74"/>
    <w:rsid w:val="00B24CA9"/>
    <w:rsid w:val="00B33106"/>
    <w:rsid w:val="00B35A18"/>
    <w:rsid w:val="00B37DE5"/>
    <w:rsid w:val="00B40431"/>
    <w:rsid w:val="00B40E3F"/>
    <w:rsid w:val="00B431CF"/>
    <w:rsid w:val="00B4551B"/>
    <w:rsid w:val="00B46BD7"/>
    <w:rsid w:val="00B5517B"/>
    <w:rsid w:val="00B57867"/>
    <w:rsid w:val="00B60BE5"/>
    <w:rsid w:val="00B61FFD"/>
    <w:rsid w:val="00B65D4C"/>
    <w:rsid w:val="00B66C9D"/>
    <w:rsid w:val="00B7031E"/>
    <w:rsid w:val="00B72B6E"/>
    <w:rsid w:val="00B73F06"/>
    <w:rsid w:val="00B7472B"/>
    <w:rsid w:val="00B76BBE"/>
    <w:rsid w:val="00B81023"/>
    <w:rsid w:val="00B82392"/>
    <w:rsid w:val="00B82CA0"/>
    <w:rsid w:val="00B86068"/>
    <w:rsid w:val="00B96758"/>
    <w:rsid w:val="00B97ADD"/>
    <w:rsid w:val="00BA7036"/>
    <w:rsid w:val="00BB4156"/>
    <w:rsid w:val="00BB5852"/>
    <w:rsid w:val="00BC153A"/>
    <w:rsid w:val="00BC1702"/>
    <w:rsid w:val="00BC63F8"/>
    <w:rsid w:val="00BC6DBD"/>
    <w:rsid w:val="00BD0185"/>
    <w:rsid w:val="00BD2E52"/>
    <w:rsid w:val="00BD5A30"/>
    <w:rsid w:val="00BD6A5F"/>
    <w:rsid w:val="00BE0771"/>
    <w:rsid w:val="00BF1CCD"/>
    <w:rsid w:val="00BF24F9"/>
    <w:rsid w:val="00C0037F"/>
    <w:rsid w:val="00C017EC"/>
    <w:rsid w:val="00C04F8B"/>
    <w:rsid w:val="00C11AFC"/>
    <w:rsid w:val="00C1231B"/>
    <w:rsid w:val="00C15EB5"/>
    <w:rsid w:val="00C26805"/>
    <w:rsid w:val="00C26C94"/>
    <w:rsid w:val="00C275EE"/>
    <w:rsid w:val="00C3037D"/>
    <w:rsid w:val="00C32786"/>
    <w:rsid w:val="00C3535B"/>
    <w:rsid w:val="00C35BA0"/>
    <w:rsid w:val="00C37C5E"/>
    <w:rsid w:val="00C41444"/>
    <w:rsid w:val="00C448E0"/>
    <w:rsid w:val="00C44E62"/>
    <w:rsid w:val="00C5143F"/>
    <w:rsid w:val="00C51C57"/>
    <w:rsid w:val="00C533C9"/>
    <w:rsid w:val="00C577F8"/>
    <w:rsid w:val="00C6125A"/>
    <w:rsid w:val="00C63132"/>
    <w:rsid w:val="00C63947"/>
    <w:rsid w:val="00C66A20"/>
    <w:rsid w:val="00C67E29"/>
    <w:rsid w:val="00C7299B"/>
    <w:rsid w:val="00C72C15"/>
    <w:rsid w:val="00C7702F"/>
    <w:rsid w:val="00C77A83"/>
    <w:rsid w:val="00C84F5C"/>
    <w:rsid w:val="00C865DF"/>
    <w:rsid w:val="00C8669D"/>
    <w:rsid w:val="00C86C80"/>
    <w:rsid w:val="00C94EC4"/>
    <w:rsid w:val="00C96B0E"/>
    <w:rsid w:val="00CA059E"/>
    <w:rsid w:val="00CA1632"/>
    <w:rsid w:val="00CA20B9"/>
    <w:rsid w:val="00CA4435"/>
    <w:rsid w:val="00CA460A"/>
    <w:rsid w:val="00CA7B79"/>
    <w:rsid w:val="00CB002D"/>
    <w:rsid w:val="00CB0DB7"/>
    <w:rsid w:val="00CB5D7E"/>
    <w:rsid w:val="00CB6B21"/>
    <w:rsid w:val="00CB7F57"/>
    <w:rsid w:val="00CC2E50"/>
    <w:rsid w:val="00CC306E"/>
    <w:rsid w:val="00CC42F3"/>
    <w:rsid w:val="00CC7EFD"/>
    <w:rsid w:val="00CD0A15"/>
    <w:rsid w:val="00CD4CE6"/>
    <w:rsid w:val="00CD4F10"/>
    <w:rsid w:val="00CD52D5"/>
    <w:rsid w:val="00CD5711"/>
    <w:rsid w:val="00CD76FA"/>
    <w:rsid w:val="00CE1408"/>
    <w:rsid w:val="00CE1563"/>
    <w:rsid w:val="00CE15DE"/>
    <w:rsid w:val="00CF1E67"/>
    <w:rsid w:val="00CF545C"/>
    <w:rsid w:val="00CF742B"/>
    <w:rsid w:val="00D02CDE"/>
    <w:rsid w:val="00D03DB5"/>
    <w:rsid w:val="00D0447F"/>
    <w:rsid w:val="00D12ACD"/>
    <w:rsid w:val="00D16612"/>
    <w:rsid w:val="00D16986"/>
    <w:rsid w:val="00D21A94"/>
    <w:rsid w:val="00D227AC"/>
    <w:rsid w:val="00D349AD"/>
    <w:rsid w:val="00D34F28"/>
    <w:rsid w:val="00D3505C"/>
    <w:rsid w:val="00D42928"/>
    <w:rsid w:val="00D42A33"/>
    <w:rsid w:val="00D458E1"/>
    <w:rsid w:val="00D47C8C"/>
    <w:rsid w:val="00D55BC7"/>
    <w:rsid w:val="00D55C6F"/>
    <w:rsid w:val="00D57ACB"/>
    <w:rsid w:val="00D57D15"/>
    <w:rsid w:val="00D62794"/>
    <w:rsid w:val="00D63D3E"/>
    <w:rsid w:val="00D678AA"/>
    <w:rsid w:val="00D7181F"/>
    <w:rsid w:val="00D72BFC"/>
    <w:rsid w:val="00D73546"/>
    <w:rsid w:val="00D75326"/>
    <w:rsid w:val="00D81F4B"/>
    <w:rsid w:val="00D83037"/>
    <w:rsid w:val="00D935DB"/>
    <w:rsid w:val="00D96A04"/>
    <w:rsid w:val="00DA2C2F"/>
    <w:rsid w:val="00DA2D24"/>
    <w:rsid w:val="00DA6961"/>
    <w:rsid w:val="00DB2B55"/>
    <w:rsid w:val="00DB46BC"/>
    <w:rsid w:val="00DB4B30"/>
    <w:rsid w:val="00DC1119"/>
    <w:rsid w:val="00DD0CBD"/>
    <w:rsid w:val="00DD1892"/>
    <w:rsid w:val="00DD2882"/>
    <w:rsid w:val="00DD7B61"/>
    <w:rsid w:val="00DE4EC9"/>
    <w:rsid w:val="00DE5BBD"/>
    <w:rsid w:val="00DE5DF8"/>
    <w:rsid w:val="00DE6287"/>
    <w:rsid w:val="00DE64D6"/>
    <w:rsid w:val="00DE6DAA"/>
    <w:rsid w:val="00DF0836"/>
    <w:rsid w:val="00E0045D"/>
    <w:rsid w:val="00E108B7"/>
    <w:rsid w:val="00E11569"/>
    <w:rsid w:val="00E123C5"/>
    <w:rsid w:val="00E20252"/>
    <w:rsid w:val="00E203CE"/>
    <w:rsid w:val="00E21486"/>
    <w:rsid w:val="00E23360"/>
    <w:rsid w:val="00E23DD6"/>
    <w:rsid w:val="00E2544B"/>
    <w:rsid w:val="00E333AC"/>
    <w:rsid w:val="00E334FC"/>
    <w:rsid w:val="00E33D6A"/>
    <w:rsid w:val="00E4195B"/>
    <w:rsid w:val="00E423A6"/>
    <w:rsid w:val="00E42A52"/>
    <w:rsid w:val="00E43F93"/>
    <w:rsid w:val="00E44B4B"/>
    <w:rsid w:val="00E50A56"/>
    <w:rsid w:val="00E529BD"/>
    <w:rsid w:val="00E53CDE"/>
    <w:rsid w:val="00E53D95"/>
    <w:rsid w:val="00E5571F"/>
    <w:rsid w:val="00E76A93"/>
    <w:rsid w:val="00E76EF2"/>
    <w:rsid w:val="00E82BA7"/>
    <w:rsid w:val="00E876E0"/>
    <w:rsid w:val="00E90E51"/>
    <w:rsid w:val="00E93490"/>
    <w:rsid w:val="00E954A7"/>
    <w:rsid w:val="00E97E11"/>
    <w:rsid w:val="00EA0198"/>
    <w:rsid w:val="00EA3ADF"/>
    <w:rsid w:val="00EA57C1"/>
    <w:rsid w:val="00EA6E2F"/>
    <w:rsid w:val="00EB42FF"/>
    <w:rsid w:val="00EB4375"/>
    <w:rsid w:val="00EC448B"/>
    <w:rsid w:val="00EC7487"/>
    <w:rsid w:val="00ED179C"/>
    <w:rsid w:val="00ED1C23"/>
    <w:rsid w:val="00ED529F"/>
    <w:rsid w:val="00EE0A92"/>
    <w:rsid w:val="00EE358D"/>
    <w:rsid w:val="00EE4917"/>
    <w:rsid w:val="00EE6468"/>
    <w:rsid w:val="00EE7D36"/>
    <w:rsid w:val="00EF19FC"/>
    <w:rsid w:val="00EF509B"/>
    <w:rsid w:val="00EF744F"/>
    <w:rsid w:val="00F00630"/>
    <w:rsid w:val="00F016E9"/>
    <w:rsid w:val="00F02E35"/>
    <w:rsid w:val="00F03912"/>
    <w:rsid w:val="00F04494"/>
    <w:rsid w:val="00F05F3A"/>
    <w:rsid w:val="00F074B8"/>
    <w:rsid w:val="00F1113D"/>
    <w:rsid w:val="00F138F4"/>
    <w:rsid w:val="00F16C53"/>
    <w:rsid w:val="00F17C8E"/>
    <w:rsid w:val="00F22595"/>
    <w:rsid w:val="00F27C59"/>
    <w:rsid w:val="00F321EA"/>
    <w:rsid w:val="00F34D9F"/>
    <w:rsid w:val="00F35B1E"/>
    <w:rsid w:val="00F40343"/>
    <w:rsid w:val="00F407E2"/>
    <w:rsid w:val="00F43DAD"/>
    <w:rsid w:val="00F43F07"/>
    <w:rsid w:val="00F52A86"/>
    <w:rsid w:val="00F56B18"/>
    <w:rsid w:val="00F6195A"/>
    <w:rsid w:val="00F800CE"/>
    <w:rsid w:val="00F80567"/>
    <w:rsid w:val="00F8103F"/>
    <w:rsid w:val="00F853AA"/>
    <w:rsid w:val="00F865C2"/>
    <w:rsid w:val="00F97E0D"/>
    <w:rsid w:val="00FA0882"/>
    <w:rsid w:val="00FA207E"/>
    <w:rsid w:val="00FA2888"/>
    <w:rsid w:val="00FA4C07"/>
    <w:rsid w:val="00FA5283"/>
    <w:rsid w:val="00FB184A"/>
    <w:rsid w:val="00FB2EF5"/>
    <w:rsid w:val="00FC7378"/>
    <w:rsid w:val="00FD17D4"/>
    <w:rsid w:val="00FD214A"/>
    <w:rsid w:val="00FD7453"/>
    <w:rsid w:val="00FD7900"/>
    <w:rsid w:val="00FE03A4"/>
    <w:rsid w:val="00FE0FB1"/>
    <w:rsid w:val="00FE12DE"/>
    <w:rsid w:val="00FF0B8E"/>
    <w:rsid w:val="00FF7400"/>
    <w:rsid w:val="024702CC"/>
    <w:rsid w:val="0B626EBA"/>
    <w:rsid w:val="0EFF00F7"/>
    <w:rsid w:val="12290C30"/>
    <w:rsid w:val="13C10F79"/>
    <w:rsid w:val="147B7386"/>
    <w:rsid w:val="272B6728"/>
    <w:rsid w:val="29E63E7A"/>
    <w:rsid w:val="2C5113C3"/>
    <w:rsid w:val="2FA539B8"/>
    <w:rsid w:val="36840A7D"/>
    <w:rsid w:val="385356CE"/>
    <w:rsid w:val="3A9934B1"/>
    <w:rsid w:val="3E037C4A"/>
    <w:rsid w:val="431271B5"/>
    <w:rsid w:val="452C0760"/>
    <w:rsid w:val="46814E02"/>
    <w:rsid w:val="583C1331"/>
    <w:rsid w:val="65E92340"/>
    <w:rsid w:val="67777E73"/>
    <w:rsid w:val="69A26D42"/>
    <w:rsid w:val="6EDB13EF"/>
    <w:rsid w:val="6F221B63"/>
    <w:rsid w:val="7134090F"/>
    <w:rsid w:val="71FA5DFC"/>
    <w:rsid w:val="732E0084"/>
    <w:rsid w:val="74F53273"/>
    <w:rsid w:val="7A0D09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qFormat="1"/>
    <w:lsdException w:name="annotation text" w:semiHidden="1" w:qFormat="1"/>
    <w:lsdException w:name="header" w:qFormat="1"/>
    <w:lsdException w:name="footer" w:unhideWhenUsed="1"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2" w:qFormat="1"/>
    <w:lsdException w:name="Body Text 3"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jc w:val="center"/>
      <w:outlineLvl w:val="0"/>
    </w:pPr>
    <w:rPr>
      <w:b/>
      <w:bCs/>
      <w:sz w:val="24"/>
      <w:szCs w:val="20"/>
    </w:rPr>
  </w:style>
  <w:style w:type="paragraph" w:styleId="2">
    <w:name w:val="heading 2"/>
    <w:basedOn w:val="a"/>
    <w:next w:val="a"/>
    <w:link w:val="2Char"/>
    <w:qFormat/>
    <w:pPr>
      <w:keepNext/>
      <w:keepLines/>
      <w:spacing w:line="360" w:lineRule="auto"/>
      <w:outlineLvl w:val="1"/>
    </w:pPr>
    <w:rPr>
      <w:rFonts w:ascii="Arial" w:hAnsi="Arial"/>
      <w:b/>
      <w:bCs/>
      <w:sz w:val="24"/>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pPr>
      <w:keepNext/>
      <w:keepLines/>
      <w:adjustRightInd w:val="0"/>
      <w:spacing w:before="240" w:after="64" w:line="320" w:lineRule="atLeast"/>
      <w:jc w:val="left"/>
      <w:textAlignment w:val="baseline"/>
      <w:outlineLvl w:val="5"/>
    </w:pPr>
    <w:rPr>
      <w:rFonts w:ascii="Arial" w:eastAsia="黑体" w:hAnsi="Arial"/>
      <w:b/>
      <w:bCs/>
      <w:kern w:val="0"/>
      <w:sz w:val="24"/>
      <w:szCs w:val="24"/>
    </w:rPr>
  </w:style>
  <w:style w:type="paragraph" w:styleId="7">
    <w:name w:val="heading 7"/>
    <w:basedOn w:val="a"/>
    <w:next w:val="a"/>
    <w:link w:val="7Char"/>
    <w:qFormat/>
    <w:pPr>
      <w:keepNext/>
      <w:keepLines/>
      <w:adjustRightInd w:val="0"/>
      <w:spacing w:before="240" w:after="64" w:line="320" w:lineRule="atLeast"/>
      <w:jc w:val="left"/>
      <w:textAlignment w:val="baseline"/>
      <w:outlineLvl w:val="6"/>
    </w:pPr>
    <w:rPr>
      <w:b/>
      <w:bCs/>
      <w:kern w:val="0"/>
      <w:sz w:val="24"/>
      <w:szCs w:val="24"/>
    </w:rPr>
  </w:style>
  <w:style w:type="paragraph" w:styleId="8">
    <w:name w:val="heading 8"/>
    <w:basedOn w:val="a"/>
    <w:next w:val="a"/>
    <w:link w:val="8Char"/>
    <w:qFormat/>
    <w:pPr>
      <w:keepNext/>
      <w:keepLines/>
      <w:adjustRightInd w:val="0"/>
      <w:spacing w:before="240" w:after="64" w:line="320" w:lineRule="atLeast"/>
      <w:jc w:val="left"/>
      <w:textAlignment w:val="baseline"/>
      <w:outlineLvl w:val="7"/>
    </w:pPr>
    <w:rPr>
      <w:rFonts w:ascii="Arial" w:eastAsia="黑体" w:hAnsi="Arial"/>
      <w:kern w:val="0"/>
      <w:sz w:val="24"/>
      <w:szCs w:val="24"/>
    </w:rPr>
  </w:style>
  <w:style w:type="paragraph" w:styleId="9">
    <w:name w:val="heading 9"/>
    <w:basedOn w:val="a"/>
    <w:next w:val="a"/>
    <w:link w:val="9Char"/>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4"/>
    </w:rPr>
  </w:style>
  <w:style w:type="paragraph" w:styleId="a4">
    <w:name w:val="annotation text"/>
    <w:basedOn w:val="a"/>
    <w:link w:val="Char0"/>
    <w:semiHidden/>
    <w:qFormat/>
    <w:pPr>
      <w:jc w:val="left"/>
    </w:pPr>
  </w:style>
  <w:style w:type="paragraph" w:styleId="a5">
    <w:name w:val="Document Map"/>
    <w:basedOn w:val="a"/>
    <w:link w:val="Char1"/>
    <w:qFormat/>
    <w:pPr>
      <w:shd w:val="clear" w:color="auto" w:fill="000080"/>
    </w:pPr>
    <w:rPr>
      <w:szCs w:val="24"/>
    </w:rPr>
  </w:style>
  <w:style w:type="paragraph" w:styleId="a6">
    <w:name w:val="Salutation"/>
    <w:basedOn w:val="a"/>
    <w:next w:val="a"/>
    <w:link w:val="Char2"/>
    <w:qFormat/>
    <w:rPr>
      <w:rFonts w:ascii="仿宋_GB2312" w:eastAsia="仿宋_GB2312"/>
      <w:sz w:val="24"/>
      <w:szCs w:val="24"/>
    </w:rPr>
  </w:style>
  <w:style w:type="paragraph" w:styleId="30">
    <w:name w:val="Body Text 3"/>
    <w:basedOn w:val="a"/>
    <w:link w:val="3Char0"/>
    <w:qFormat/>
    <w:pPr>
      <w:autoSpaceDE w:val="0"/>
      <w:autoSpaceDN w:val="0"/>
      <w:adjustRightInd w:val="0"/>
      <w:spacing w:line="410" w:lineRule="atLeast"/>
      <w:jc w:val="left"/>
    </w:pPr>
    <w:rPr>
      <w:rFonts w:ascii="宋体"/>
      <w:color w:val="000000"/>
      <w:kern w:val="0"/>
      <w:sz w:val="24"/>
      <w:szCs w:val="20"/>
    </w:rPr>
  </w:style>
  <w:style w:type="paragraph" w:styleId="a7">
    <w:name w:val="Body Text"/>
    <w:basedOn w:val="a"/>
    <w:link w:val="Char3"/>
    <w:qFormat/>
    <w:rPr>
      <w:rFonts w:ascii="宋体" w:hAnsi="宋体"/>
      <w:sz w:val="24"/>
      <w:szCs w:val="20"/>
    </w:rPr>
  </w:style>
  <w:style w:type="paragraph" w:styleId="a8">
    <w:name w:val="Body Text Indent"/>
    <w:basedOn w:val="a"/>
    <w:link w:val="Char4"/>
    <w:qFormat/>
    <w:pPr>
      <w:spacing w:after="120"/>
      <w:ind w:leftChars="200" w:left="420"/>
    </w:pPr>
    <w:rPr>
      <w:szCs w:val="24"/>
    </w:rPr>
  </w:style>
  <w:style w:type="paragraph" w:styleId="31">
    <w:name w:val="toc 3"/>
    <w:basedOn w:val="a"/>
    <w:next w:val="a"/>
    <w:uiPriority w:val="39"/>
    <w:qFormat/>
    <w:pPr>
      <w:ind w:leftChars="400" w:left="840"/>
    </w:pPr>
  </w:style>
  <w:style w:type="paragraph" w:styleId="a9">
    <w:name w:val="Plain Text"/>
    <w:basedOn w:val="a"/>
    <w:link w:val="Char5"/>
    <w:qFormat/>
    <w:rPr>
      <w:rFonts w:ascii="宋体" w:hAnsi="Courier New" w:cs="Courier New"/>
      <w:szCs w:val="21"/>
    </w:rPr>
  </w:style>
  <w:style w:type="paragraph" w:styleId="aa">
    <w:name w:val="Date"/>
    <w:basedOn w:val="a"/>
    <w:next w:val="a"/>
    <w:link w:val="Char6"/>
    <w:qFormat/>
    <w:rPr>
      <w:sz w:val="24"/>
      <w:szCs w:val="20"/>
    </w:rPr>
  </w:style>
  <w:style w:type="paragraph" w:styleId="20">
    <w:name w:val="Body Text Indent 2"/>
    <w:basedOn w:val="a"/>
    <w:link w:val="2Char0"/>
    <w:pPr>
      <w:spacing w:after="120" w:line="480" w:lineRule="auto"/>
      <w:ind w:leftChars="200" w:left="420"/>
    </w:pPr>
    <w:rPr>
      <w:szCs w:val="24"/>
    </w:rPr>
  </w:style>
  <w:style w:type="paragraph" w:styleId="ab">
    <w:name w:val="Balloon Text"/>
    <w:basedOn w:val="a"/>
    <w:link w:val="Char7"/>
    <w:qFormat/>
    <w:rPr>
      <w:sz w:val="18"/>
      <w:szCs w:val="18"/>
    </w:rPr>
  </w:style>
  <w:style w:type="paragraph" w:styleId="ac">
    <w:name w:val="footer"/>
    <w:basedOn w:val="a"/>
    <w:link w:val="Char8"/>
    <w:unhideWhenUsed/>
    <w:qFormat/>
    <w:pPr>
      <w:tabs>
        <w:tab w:val="center" w:pos="4153"/>
        <w:tab w:val="right" w:pos="8306"/>
      </w:tabs>
      <w:snapToGrid w:val="0"/>
      <w:jc w:val="left"/>
    </w:pPr>
    <w:rPr>
      <w:sz w:val="18"/>
      <w:szCs w:val="18"/>
    </w:rPr>
  </w:style>
  <w:style w:type="paragraph" w:styleId="ad">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tyle>
  <w:style w:type="paragraph" w:styleId="32">
    <w:name w:val="Body Text Indent 3"/>
    <w:basedOn w:val="a"/>
    <w:link w:val="3Char1"/>
    <w:qFormat/>
    <w:pPr>
      <w:spacing w:after="120"/>
      <w:ind w:leftChars="200" w:left="420"/>
    </w:pPr>
    <w:rPr>
      <w:sz w:val="16"/>
      <w:szCs w:val="16"/>
    </w:rPr>
  </w:style>
  <w:style w:type="paragraph" w:styleId="21">
    <w:name w:val="toc 2"/>
    <w:basedOn w:val="a"/>
    <w:next w:val="a"/>
    <w:uiPriority w:val="39"/>
    <w:qFormat/>
    <w:pPr>
      <w:ind w:leftChars="200" w:left="420"/>
    </w:pPr>
  </w:style>
  <w:style w:type="paragraph" w:styleId="22">
    <w:name w:val="Body Text 2"/>
    <w:basedOn w:val="a"/>
    <w:link w:val="2Char1"/>
    <w:qFormat/>
    <w:pPr>
      <w:spacing w:after="120" w:line="480" w:lineRule="auto"/>
    </w:pPr>
    <w:rPr>
      <w:szCs w:val="24"/>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e">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Chara"/>
    <w:qFormat/>
    <w:pPr>
      <w:spacing w:before="240" w:after="60"/>
      <w:jc w:val="center"/>
      <w:outlineLvl w:val="0"/>
    </w:pPr>
    <w:rPr>
      <w:rFonts w:ascii="Cambria" w:hAnsi="Cambria"/>
      <w:b/>
      <w:sz w:val="32"/>
      <w:szCs w:val="24"/>
    </w:rPr>
  </w:style>
  <w:style w:type="character" w:styleId="af0">
    <w:name w:val="Strong"/>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qFormat/>
    <w:rPr>
      <w:sz w:val="21"/>
      <w:szCs w:val="21"/>
    </w:rPr>
  </w:style>
  <w:style w:type="table" w:styleId="af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0Char">
    <w:name w:val="p0 Char"/>
    <w:link w:val="p0"/>
    <w:qFormat/>
    <w:rPr>
      <w:rFonts w:eastAsia="宋体"/>
      <w:sz w:val="21"/>
      <w:szCs w:val="21"/>
      <w:lang w:val="en-US" w:eastAsia="zh-CN" w:bidi="ar-SA"/>
    </w:rPr>
  </w:style>
  <w:style w:type="paragraph" w:customStyle="1" w:styleId="p0">
    <w:name w:val="p0"/>
    <w:basedOn w:val="a"/>
    <w:link w:val="p0Char"/>
    <w:qFormat/>
    <w:pPr>
      <w:widowControl/>
    </w:pPr>
    <w:rPr>
      <w:kern w:val="0"/>
      <w:szCs w:val="21"/>
    </w:rPr>
  </w:style>
  <w:style w:type="character" w:customStyle="1" w:styleId="Char7">
    <w:name w:val="批注框文本 Char"/>
    <w:link w:val="ab"/>
    <w:qFormat/>
    <w:rPr>
      <w:rFonts w:eastAsia="宋体"/>
      <w:kern w:val="2"/>
      <w:sz w:val="18"/>
      <w:szCs w:val="18"/>
      <w:lang w:val="en-US" w:eastAsia="zh-CN" w:bidi="ar-SA"/>
    </w:rPr>
  </w:style>
  <w:style w:type="character" w:customStyle="1" w:styleId="Char9">
    <w:name w:val="页眉 Char"/>
    <w:link w:val="ad"/>
    <w:qFormat/>
    <w:rPr>
      <w:kern w:val="2"/>
      <w:sz w:val="18"/>
      <w:szCs w:val="18"/>
      <w:lang w:bidi="ar-SA"/>
    </w:rPr>
  </w:style>
  <w:style w:type="character" w:customStyle="1" w:styleId="7Char">
    <w:name w:val="标题 7 Char"/>
    <w:link w:val="7"/>
    <w:qFormat/>
    <w:rPr>
      <w:rFonts w:eastAsia="宋体"/>
      <w:b/>
      <w:bCs/>
      <w:sz w:val="24"/>
      <w:szCs w:val="24"/>
      <w:lang w:val="en-US" w:eastAsia="zh-CN" w:bidi="ar-SA"/>
    </w:rPr>
  </w:style>
  <w:style w:type="character" w:customStyle="1" w:styleId="HTMLChar">
    <w:name w:val="HTML 预设格式 Char"/>
    <w:link w:val="HTML"/>
    <w:qFormat/>
    <w:rPr>
      <w:rFonts w:ascii="Arial" w:eastAsia="宋体" w:hAnsi="Arial" w:cs="Arial"/>
      <w:sz w:val="24"/>
      <w:szCs w:val="24"/>
      <w:lang w:val="en-US" w:eastAsia="zh-CN" w:bidi="ar-SA"/>
    </w:rPr>
  </w:style>
  <w:style w:type="character" w:customStyle="1" w:styleId="3Char0">
    <w:name w:val="正文文本 3 Char"/>
    <w:link w:val="30"/>
    <w:qFormat/>
    <w:rPr>
      <w:rFonts w:ascii="宋体"/>
      <w:color w:val="000000"/>
      <w:sz w:val="24"/>
      <w:lang w:bidi="ar-SA"/>
    </w:rPr>
  </w:style>
  <w:style w:type="character" w:customStyle="1" w:styleId="Chara">
    <w:name w:val="标题 Char"/>
    <w:link w:val="af"/>
    <w:qFormat/>
    <w:rPr>
      <w:rFonts w:ascii="Cambria" w:hAnsi="Cambria"/>
      <w:b/>
      <w:kern w:val="2"/>
      <w:sz w:val="32"/>
      <w:szCs w:val="24"/>
      <w:lang w:bidi="ar-SA"/>
    </w:rPr>
  </w:style>
  <w:style w:type="character" w:customStyle="1" w:styleId="Char5">
    <w:name w:val="纯文本 Char"/>
    <w:link w:val="a9"/>
    <w:qFormat/>
    <w:locked/>
    <w:rPr>
      <w:rFonts w:ascii="宋体" w:eastAsia="宋体" w:hAnsi="Courier New" w:cs="Courier New"/>
      <w:kern w:val="2"/>
      <w:sz w:val="21"/>
      <w:szCs w:val="21"/>
      <w:lang w:val="en-US" w:eastAsia="zh-CN" w:bidi="ar-SA"/>
    </w:rPr>
  </w:style>
  <w:style w:type="character" w:customStyle="1" w:styleId="Char1">
    <w:name w:val="文档结构图 Char"/>
    <w:link w:val="a5"/>
    <w:qFormat/>
    <w:rPr>
      <w:rFonts w:eastAsia="宋体"/>
      <w:kern w:val="2"/>
      <w:sz w:val="21"/>
      <w:szCs w:val="24"/>
      <w:lang w:val="en-US" w:eastAsia="zh-CN" w:bidi="ar-SA"/>
    </w:rPr>
  </w:style>
  <w:style w:type="character" w:customStyle="1" w:styleId="5Char">
    <w:name w:val="标题 5 Char"/>
    <w:link w:val="5"/>
    <w:qFormat/>
    <w:rPr>
      <w:rFonts w:eastAsia="宋体"/>
      <w:b/>
      <w:bCs/>
      <w:sz w:val="28"/>
      <w:szCs w:val="28"/>
      <w:lang w:val="en-US" w:eastAsia="zh-CN" w:bidi="ar-SA"/>
    </w:rPr>
  </w:style>
  <w:style w:type="character" w:customStyle="1" w:styleId="3Char1">
    <w:name w:val="正文文本缩进 3 Char"/>
    <w:link w:val="32"/>
    <w:qFormat/>
    <w:rPr>
      <w:kern w:val="2"/>
      <w:sz w:val="16"/>
      <w:szCs w:val="16"/>
      <w:lang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1Char">
    <w:name w:val="标题 1 Char"/>
    <w:link w:val="1"/>
    <w:qFormat/>
    <w:rPr>
      <w:rFonts w:eastAsia="宋体"/>
      <w:b/>
      <w:bCs/>
      <w:kern w:val="2"/>
      <w:sz w:val="24"/>
      <w:lang w:val="en-US" w:eastAsia="zh-CN" w:bidi="ar-SA"/>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4">
    <w:name w:val="正文文本缩进 Char"/>
    <w:link w:val="a8"/>
    <w:qFormat/>
    <w:rPr>
      <w:rFonts w:eastAsia="宋体"/>
      <w:kern w:val="2"/>
      <w:sz w:val="21"/>
      <w:szCs w:val="24"/>
      <w:lang w:val="en-US" w:eastAsia="zh-CN" w:bidi="ar-SA"/>
    </w:rPr>
  </w:style>
  <w:style w:type="character" w:customStyle="1" w:styleId="Char1CharCharArialCharChar">
    <w:name w:val="样式 样式 列表列表 Char1列表 Char Char + 五号 + Arial Char Char"/>
    <w:link w:val="Char1CharCharArial"/>
    <w:qFormat/>
    <w:rPr>
      <w:rFonts w:ascii="Arial" w:hAnsi="Arial"/>
      <w:sz w:val="21"/>
      <w:szCs w:val="24"/>
    </w:rPr>
  </w:style>
  <w:style w:type="paragraph" w:customStyle="1" w:styleId="Char1CharCharArial">
    <w:name w:val="样式 样式 列表列表 Char1列表 Char Char + 五号 + Arial"/>
    <w:basedOn w:val="a"/>
    <w:link w:val="Char1CharCharArialCharChar"/>
    <w:qFormat/>
    <w:pPr>
      <w:widowControl/>
      <w:tabs>
        <w:tab w:val="left" w:pos="420"/>
      </w:tabs>
      <w:spacing w:before="100" w:beforeAutospacing="1" w:after="100" w:afterAutospacing="1" w:line="360" w:lineRule="auto"/>
      <w:ind w:left="960" w:hanging="360"/>
      <w:jc w:val="left"/>
    </w:pPr>
    <w:rPr>
      <w:rFonts w:ascii="Arial" w:hAnsi="Arial"/>
      <w:kern w:val="0"/>
      <w:szCs w:val="24"/>
    </w:rPr>
  </w:style>
  <w:style w:type="character" w:customStyle="1" w:styleId="4Char">
    <w:name w:val="标题 4 Char"/>
    <w:link w:val="4"/>
    <w:qFormat/>
    <w:rPr>
      <w:rFonts w:ascii="Arial" w:eastAsia="黑体" w:hAnsi="Arial"/>
      <w:b/>
      <w:bCs/>
      <w:kern w:val="2"/>
      <w:sz w:val="28"/>
      <w:szCs w:val="28"/>
      <w:lang w:val="en-US" w:eastAsia="zh-CN" w:bidi="ar-SA"/>
    </w:rPr>
  </w:style>
  <w:style w:type="character" w:customStyle="1" w:styleId="Char6">
    <w:name w:val="日期 Char"/>
    <w:link w:val="aa"/>
    <w:qFormat/>
    <w:rPr>
      <w:kern w:val="2"/>
      <w:sz w:val="24"/>
      <w:lang w:bidi="ar-SA"/>
    </w:rPr>
  </w:style>
  <w:style w:type="character" w:customStyle="1" w:styleId="Char2">
    <w:name w:val="称呼 Char"/>
    <w:link w:val="a6"/>
    <w:qFormat/>
    <w:rPr>
      <w:rFonts w:ascii="仿宋_GB2312" w:eastAsia="仿宋_GB2312"/>
      <w:kern w:val="2"/>
      <w:sz w:val="24"/>
      <w:szCs w:val="24"/>
      <w:lang w:val="en-US" w:eastAsia="zh-CN" w:bidi="ar-SA"/>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1Char0">
    <w:name w:val="普通文字1 Char"/>
    <w:qFormat/>
    <w:locked/>
    <w:rPr>
      <w:rFonts w:ascii="宋体" w:eastAsia="宋体" w:hAnsi="Courier New" w:cs="Courier New"/>
      <w:kern w:val="2"/>
      <w:sz w:val="21"/>
      <w:szCs w:val="21"/>
      <w:lang w:val="en-US" w:eastAsia="zh-CN" w:bidi="ar-SA"/>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Char3">
    <w:name w:val="正文文本 Char"/>
    <w:link w:val="a7"/>
    <w:qFormat/>
    <w:locked/>
    <w:rPr>
      <w:rFonts w:ascii="宋体" w:eastAsia="宋体" w:hAnsi="宋体"/>
      <w:kern w:val="2"/>
      <w:sz w:val="24"/>
      <w:lang w:val="en-US" w:eastAsia="zh-CN" w:bidi="ar-SA"/>
    </w:rPr>
  </w:style>
  <w:style w:type="character" w:customStyle="1" w:styleId="2Char0">
    <w:name w:val="正文文本缩进 2 Char"/>
    <w:link w:val="20"/>
    <w:qFormat/>
    <w:rPr>
      <w:rFonts w:eastAsia="宋体"/>
      <w:kern w:val="2"/>
      <w:sz w:val="21"/>
      <w:szCs w:val="24"/>
      <w:lang w:val="en-US" w:eastAsia="zh-CN" w:bidi="ar-SA"/>
    </w:rPr>
  </w:style>
  <w:style w:type="character" w:customStyle="1" w:styleId="Char">
    <w:name w:val="批注主题 Char"/>
    <w:link w:val="a3"/>
    <w:qFormat/>
    <w:rPr>
      <w:rFonts w:eastAsia="宋体"/>
      <w:b/>
      <w:bCs/>
      <w:kern w:val="2"/>
      <w:sz w:val="21"/>
      <w:szCs w:val="24"/>
      <w:lang w:val="en-US" w:eastAsia="zh-CN" w:bidi="ar-SA"/>
    </w:rPr>
  </w:style>
  <w:style w:type="character" w:customStyle="1" w:styleId="Char0">
    <w:name w:val="批注文字 Char"/>
    <w:link w:val="a4"/>
    <w:qFormat/>
    <w:rPr>
      <w:rFonts w:ascii="Calibri" w:eastAsia="宋体" w:hAnsi="Calibri"/>
      <w:kern w:val="2"/>
      <w:sz w:val="21"/>
      <w:szCs w:val="22"/>
      <w:lang w:val="en-US" w:eastAsia="zh-CN" w:bidi="ar-SA"/>
    </w:rPr>
  </w:style>
  <w:style w:type="character" w:customStyle="1" w:styleId="2Char">
    <w:name w:val="标题 2 Char"/>
    <w:link w:val="2"/>
    <w:qFormat/>
    <w:rPr>
      <w:rFonts w:ascii="Arial" w:eastAsia="宋体" w:hAnsi="Arial"/>
      <w:b/>
      <w:bCs/>
      <w:kern w:val="2"/>
      <w:sz w:val="24"/>
      <w:szCs w:val="32"/>
      <w:lang w:val="en-US" w:eastAsia="zh-CN" w:bidi="ar-SA"/>
    </w:rPr>
  </w:style>
  <w:style w:type="character" w:customStyle="1" w:styleId="2Char1">
    <w:name w:val="正文文本 2 Char"/>
    <w:link w:val="22"/>
    <w:qFormat/>
    <w:rPr>
      <w:rFonts w:eastAsia="宋体"/>
      <w:kern w:val="2"/>
      <w:sz w:val="21"/>
      <w:szCs w:val="24"/>
      <w:lang w:val="en-US" w:eastAsia="zh-CN" w:bidi="ar-SA"/>
    </w:rPr>
  </w:style>
  <w:style w:type="character" w:customStyle="1" w:styleId="Char8">
    <w:name w:val="页脚 Char"/>
    <w:link w:val="ac"/>
    <w:qFormat/>
    <w:rPr>
      <w:rFonts w:ascii="Calibri" w:eastAsia="宋体" w:hAnsi="Calibri"/>
      <w:kern w:val="2"/>
      <w:sz w:val="18"/>
      <w:szCs w:val="18"/>
      <w:lang w:val="en-US" w:eastAsia="zh-CN" w:bidi="ar-SA"/>
    </w:rPr>
  </w:style>
  <w:style w:type="paragraph" w:customStyle="1" w:styleId="Char1CharCharCharCharCharCharCharCharChar">
    <w:name w:val="Char1 Char Char Char Char Char Char Char Char Char"/>
    <w:basedOn w:val="a"/>
    <w:qFormat/>
    <w:pPr>
      <w:widowControl/>
      <w:spacing w:beforeLines="100" w:after="160" w:line="240" w:lineRule="exact"/>
      <w:jc w:val="left"/>
    </w:pPr>
    <w:rPr>
      <w:rFonts w:ascii="Verdana" w:hAnsi="Verdana"/>
      <w:kern w:val="0"/>
      <w:sz w:val="20"/>
      <w:szCs w:val="20"/>
      <w:lang w:eastAsia="en-US"/>
    </w:rPr>
  </w:style>
  <w:style w:type="paragraph" w:customStyle="1" w:styleId="Style6">
    <w:name w:val="_Style 6"/>
    <w:basedOn w:val="a"/>
    <w:uiPriority w:val="34"/>
    <w:qFormat/>
    <w:pPr>
      <w:ind w:firstLineChars="200" w:firstLine="420"/>
    </w:pPr>
    <w:rPr>
      <w:rFonts w:ascii="Times New Roman" w:hAnsi="Times New Roman"/>
    </w:rPr>
  </w:style>
  <w:style w:type="paragraph" w:customStyle="1" w:styleId="CharChar1Char">
    <w:name w:val="Char Char1 Char"/>
    <w:basedOn w:val="a"/>
    <w:qFormat/>
    <w:pPr>
      <w:tabs>
        <w:tab w:val="left" w:pos="360"/>
      </w:tabs>
      <w:ind w:left="360" w:hangingChars="200" w:hanging="360"/>
    </w:pPr>
    <w:rPr>
      <w:rFonts w:ascii="Times New Roman" w:hAnsi="Times New Roman"/>
      <w:sz w:val="24"/>
      <w:szCs w:val="24"/>
    </w:rPr>
  </w:style>
  <w:style w:type="paragraph" w:customStyle="1" w:styleId="CharCharChar">
    <w:name w:val="Char Char Char"/>
    <w:basedOn w:val="a"/>
    <w:qFormat/>
    <w:rPr>
      <w:rFonts w:ascii="Tahoma" w:hAnsi="Tahoma"/>
      <w:sz w:val="24"/>
      <w:szCs w:val="20"/>
    </w:rPr>
  </w:style>
  <w:style w:type="paragraph" w:customStyle="1" w:styleId="Style4">
    <w:name w:val="_Style 4"/>
    <w:basedOn w:val="a"/>
    <w:uiPriority w:val="34"/>
    <w:qFormat/>
    <w:pPr>
      <w:ind w:firstLineChars="200" w:firstLine="420"/>
    </w:pPr>
  </w:style>
  <w:style w:type="paragraph" w:customStyle="1" w:styleId="af5">
    <w:name w:val="空行"/>
    <w:basedOn w:val="a"/>
    <w:next w:val="a"/>
    <w:qFormat/>
    <w:pPr>
      <w:spacing w:beforeLines="100" w:afterLines="100" w:line="360" w:lineRule="auto"/>
      <w:jc w:val="center"/>
    </w:pPr>
    <w:rPr>
      <w:rFonts w:ascii="Times New Roman" w:hAnsi="Times New Roman"/>
      <w:spacing w:val="20"/>
      <w:sz w:val="24"/>
      <w:szCs w:val="20"/>
    </w:rPr>
  </w:style>
  <w:style w:type="paragraph" w:customStyle="1" w:styleId="11">
    <w:name w:val="列出段落1"/>
    <w:basedOn w:val="a"/>
    <w:uiPriority w:val="99"/>
    <w:qFormat/>
    <w:pPr>
      <w:widowControl/>
      <w:overflowPunct w:val="0"/>
      <w:autoSpaceDE w:val="0"/>
      <w:autoSpaceDN w:val="0"/>
      <w:adjustRightInd w:val="0"/>
      <w:ind w:firstLineChars="200" w:firstLine="420"/>
      <w:textAlignment w:val="baseline"/>
    </w:pPr>
    <w:rPr>
      <w:rFonts w:ascii="Times New Roman" w:hAnsi="Times New Roman"/>
      <w:kern w:val="0"/>
      <w:szCs w:val="20"/>
    </w:rPr>
  </w:style>
  <w:style w:type="paragraph" w:customStyle="1" w:styleId="Style3">
    <w:name w:val="_Style 3"/>
    <w:basedOn w:val="1"/>
    <w:next w:val="a"/>
    <w:uiPriority w:val="39"/>
    <w:unhideWhenUsed/>
    <w:qFormat/>
    <w:pPr>
      <w:keepLines/>
      <w:widowControl/>
      <w:spacing w:before="480" w:line="276" w:lineRule="auto"/>
      <w:ind w:firstLineChars="200" w:firstLine="200"/>
      <w:jc w:val="left"/>
      <w:outlineLvl w:val="9"/>
    </w:pPr>
    <w:rPr>
      <w:rFonts w:ascii="Cambria" w:hAnsi="Cambria"/>
      <w:color w:val="365F91"/>
      <w:kern w:val="0"/>
      <w:sz w:val="28"/>
      <w:szCs w:val="28"/>
    </w:rPr>
  </w:style>
  <w:style w:type="paragraph" w:customStyle="1" w:styleId="-11">
    <w:name w:val="彩色列表 - 强调文字颜色 11"/>
    <w:basedOn w:val="a"/>
    <w:pPr>
      <w:ind w:firstLineChars="200" w:firstLine="420"/>
    </w:pPr>
    <w:rPr>
      <w:rFonts w:cs="Calibri"/>
      <w:szCs w:val="21"/>
    </w:rPr>
  </w:style>
  <w:style w:type="paragraph" w:customStyle="1" w:styleId="pa-0">
    <w:name w:val="pa-0"/>
    <w:basedOn w:val="a"/>
    <w:qFormat/>
    <w:pPr>
      <w:widowControl/>
      <w:spacing w:before="100" w:beforeAutospacing="1" w:after="100" w:afterAutospacing="1"/>
      <w:ind w:firstLineChars="200" w:firstLine="560"/>
      <w:jc w:val="left"/>
    </w:pPr>
    <w:rPr>
      <w:rFonts w:ascii="宋体" w:hAnsi="宋体" w:cs="宋体"/>
      <w:kern w:val="0"/>
      <w:sz w:val="24"/>
      <w:szCs w:val="24"/>
    </w:rPr>
  </w:style>
  <w:style w:type="character" w:customStyle="1" w:styleId="15">
    <w:name w:val="15"/>
    <w:basedOn w:val="a0"/>
    <w:qFormat/>
    <w:rPr>
      <w:rFonts w:ascii="Calibri" w:hAnsi="Calibri" w:cs="Calibri" w:hint="default"/>
      <w:color w:val="0000FF"/>
      <w:u w:val="single"/>
    </w:rPr>
  </w:style>
  <w:style w:type="character" w:customStyle="1" w:styleId="16">
    <w:name w:val="16"/>
    <w:basedOn w:val="a0"/>
    <w:qFormat/>
    <w:rPr>
      <w:rFonts w:ascii="Calibri" w:hAnsi="Calibri" w:cs="Calibri" w:hint="default"/>
    </w:rPr>
  </w:style>
  <w:style w:type="paragraph" w:styleId="af6">
    <w:name w:val="List Paragraph"/>
    <w:basedOn w:val="a"/>
    <w:uiPriority w:val="34"/>
    <w:unhideWhenUsed/>
    <w:qFormat/>
    <w:rsid w:val="004F3D3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253369-7225-4B84-8A66-2047218C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1601</Words>
  <Characters>119</Characters>
  <Application>Microsoft Office Word</Application>
  <DocSecurity>0</DocSecurity>
  <Lines>1</Lines>
  <Paragraphs>3</Paragraphs>
  <ScaleCrop>false</ScaleCrop>
  <Company>Microsoft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竞争性磋商文件</dc:title>
  <dc:creator>qh</dc:creator>
  <cp:lastModifiedBy>cqcb</cp:lastModifiedBy>
  <cp:revision>98</cp:revision>
  <cp:lastPrinted>2020-11-11T10:14:00Z</cp:lastPrinted>
  <dcterms:created xsi:type="dcterms:W3CDTF">2018-06-07T00:49:00Z</dcterms:created>
  <dcterms:modified xsi:type="dcterms:W3CDTF">2021-03-31T02:57:00Z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