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E2" w:rsidRPr="00E32CB0" w:rsidRDefault="00DD2DC2" w:rsidP="00E32CB0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color w:val="000000" w:themeColor="text1"/>
          <w:w w:val="90"/>
          <w:sz w:val="32"/>
          <w:szCs w:val="32"/>
        </w:rPr>
      </w:pPr>
      <w:r w:rsidRPr="00E32CB0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项目名称：</w:t>
      </w:r>
      <w:r w:rsidR="00007D92" w:rsidRPr="00007D92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跨行账户信息验证及资金划拨服务项目补征集供应商入库</w:t>
      </w:r>
    </w:p>
    <w:p w:rsidR="00FD63E2" w:rsidRDefault="00DD2DC2" w:rsidP="0056116D">
      <w:pPr>
        <w:spacing w:line="600" w:lineRule="exact"/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  <w:r w:rsidRPr="00E32CB0">
        <w:rPr>
          <w:rFonts w:asciiTheme="minorEastAsia" w:eastAsiaTheme="minorEastAsia" w:hAnsiTheme="minorEastAsia" w:cstheme="minorEastAsia" w:hint="eastAsia"/>
          <w:b/>
          <w:color w:val="000000" w:themeColor="text1"/>
          <w:sz w:val="32"/>
          <w:szCs w:val="32"/>
        </w:rPr>
        <w:t>采购编号：</w:t>
      </w:r>
      <w:r w:rsidR="00007D92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CQBF21200</w:t>
      </w:r>
      <w:r w:rsidR="00007D92"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  <w:t xml:space="preserve"> </w:t>
      </w:r>
    </w:p>
    <w:p w:rsidR="00FD63E2" w:rsidRDefault="00FD63E2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</w:p>
    <w:p w:rsidR="00FD63E2" w:rsidRDefault="00DD2DC2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补遗通知1</w:t>
      </w:r>
    </w:p>
    <w:p w:rsidR="00FD63E2" w:rsidRDefault="00FD63E2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:rsidR="00FD63E2" w:rsidRPr="00252285" w:rsidRDefault="006B6874">
      <w:pPr>
        <w:jc w:val="left"/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 w:rsidRPr="00252285">
        <w:rPr>
          <w:rFonts w:ascii="方正仿宋_GBK" w:eastAsia="方正仿宋_GBK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各位</w:t>
      </w:r>
      <w:r w:rsidR="00DD2DC2" w:rsidRPr="00252285">
        <w:rPr>
          <w:rFonts w:ascii="方正仿宋_GBK" w:eastAsia="方正仿宋_GBK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供应商：</w:t>
      </w:r>
    </w:p>
    <w:p w:rsidR="00897FA9" w:rsidRPr="00252285" w:rsidRDefault="00BB61D7" w:rsidP="00EB2890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由于近期部分地区疫情</w:t>
      </w:r>
      <w:r w:rsidR="0056116D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反复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，为更好的做好疫情防控，</w:t>
      </w:r>
      <w:r w:rsidR="00897FA9" w:rsidRPr="00007D92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重庆银行</w:t>
      </w:r>
      <w:r w:rsidR="00007D92" w:rsidRPr="00007D92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跨行账户信息验证及资金划拨服务项目补征集供应商入库</w:t>
      </w:r>
      <w:r w:rsidR="00D9007C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将</w:t>
      </w:r>
      <w:r w:rsidR="0056116D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现场</w:t>
      </w:r>
      <w:r w:rsidR="00805A75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开标</w:t>
      </w:r>
      <w:proofErr w:type="gramStart"/>
      <w:r w:rsidR="0056116D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改为</w:t>
      </w:r>
      <w:r w:rsidR="0056116D"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线</w:t>
      </w:r>
      <w:proofErr w:type="gramEnd"/>
      <w:r w:rsidR="0056116D"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上远程</w:t>
      </w:r>
      <w:r w:rsidR="00805A75"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开</w:t>
      </w:r>
      <w:r w:rsidR="0056116D"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标</w:t>
      </w:r>
      <w:r w:rsidR="00550551" w:rsidRPr="00550551">
        <w:rPr>
          <w:rFonts w:ascii="方正仿宋_GBK" w:eastAsia="方正仿宋_GBK" w:hAnsiTheme="minorEastAsia" w:cstheme="minorEastAsia" w:hint="eastAsia"/>
          <w:color w:val="000000" w:themeColor="text1"/>
          <w:spacing w:val="1"/>
          <w:sz w:val="28"/>
          <w:szCs w:val="28"/>
        </w:rPr>
        <w:t>的形式</w:t>
      </w:r>
      <w:r w:rsidR="0056116D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，</w:t>
      </w:r>
      <w:r w:rsidR="005F08EC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具体事宜如下：</w:t>
      </w:r>
    </w:p>
    <w:p w:rsidR="00D6077E" w:rsidRPr="00252285" w:rsidRDefault="005F08EC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1、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参与</w:t>
      </w:r>
      <w:r w:rsidR="00A42AF1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入库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的单位须于2021年</w:t>
      </w:r>
      <w:r w:rsidR="00E7230D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11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月</w:t>
      </w:r>
      <w:r w:rsidR="00E7230D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日</w:t>
      </w:r>
      <w:r w:rsidR="00E7230D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9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:</w:t>
      </w:r>
      <w:r w:rsidR="00E7230D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30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时（北京时间）前将</w:t>
      </w:r>
      <w:r w:rsidR="00007D92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入库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文件邮寄至重庆市江北区江北城街道永平门街6号重庆银行15楼采购办</w:t>
      </w:r>
      <w:r w:rsidR="00D6077E" w:rsidRPr="00115D74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“</w:t>
      </w:r>
      <w:r w:rsidR="00115D74" w:rsidRPr="00115D74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跨行账户信息验证及资金划拨服务项目补征集供应商入库</w:t>
      </w:r>
      <w:r w:rsidR="00D6077E" w:rsidRPr="00115D74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”项目</w:t>
      </w:r>
      <w:r w:rsidR="00550551" w:rsidRPr="00115D74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组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。收件人：王老师，联系电话023-63367104。响应文件应密封完整放入快递公司包装内，</w:t>
      </w:r>
      <w:r w:rsidR="00D6077E"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密封文件袋上应清楚注明项目名称、法定代表人或被授权代表人姓名及联系电话、邮箱地址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，电话确保开标时间内通畅。</w:t>
      </w:r>
    </w:p>
    <w:p w:rsidR="00D6077E" w:rsidRPr="00252285" w:rsidRDefault="00D6077E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文件接收截止时间以快递送达签收时间为准，且</w:t>
      </w:r>
      <w:r w:rsidR="00F36627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2021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年</w:t>
      </w:r>
      <w:r w:rsidR="00763498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11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月</w:t>
      </w:r>
      <w:r w:rsidR="00763498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日</w:t>
      </w:r>
      <w:r w:rsidR="00763498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9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:</w:t>
      </w:r>
      <w:r w:rsidR="00763498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30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时（北京时间）前。</w:t>
      </w:r>
    </w:p>
    <w:p w:rsidR="00D6077E" w:rsidRPr="00252285" w:rsidRDefault="00D6077E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受邀请供应商请在开标前下载</w:t>
      </w:r>
      <w:proofErr w:type="gramStart"/>
      <w:r w:rsidR="00AA3191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安装</w:t>
      </w:r>
      <w:r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腾讯会议</w:t>
      </w:r>
      <w:proofErr w:type="gramEnd"/>
      <w:r w:rsidRPr="00252285">
        <w:rPr>
          <w:rFonts w:ascii="方正仿宋_GBK" w:eastAsia="方正仿宋_GBK" w:hAnsiTheme="minorEastAsia" w:cstheme="minorEastAsia" w:hint="eastAsia"/>
          <w:b/>
          <w:color w:val="FF0000"/>
          <w:spacing w:val="1"/>
          <w:sz w:val="28"/>
          <w:szCs w:val="28"/>
        </w:rPr>
        <w:t>APP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，本次采购以</w:t>
      </w:r>
      <w:r w:rsidR="00AE4863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远程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视频会议形式参加。</w:t>
      </w:r>
    </w:p>
    <w:p w:rsidR="00D6077E" w:rsidRPr="00252285" w:rsidRDefault="00763498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入库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开始时间：</w:t>
      </w:r>
      <w:r w:rsidR="000B0D55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2021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年</w:t>
      </w:r>
      <w:r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11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月</w:t>
      </w:r>
      <w:r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日</w:t>
      </w:r>
      <w:r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9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:</w:t>
      </w:r>
      <w:r w:rsidR="00FC3E86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 xml:space="preserve"> </w:t>
      </w:r>
      <w:r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30</w:t>
      </w:r>
      <w:r w:rsidR="00D6077E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时（北京时间）。</w:t>
      </w:r>
    </w:p>
    <w:p w:rsidR="000B0D55" w:rsidRPr="00252285" w:rsidRDefault="00D6077E" w:rsidP="000B0D55">
      <w:pPr>
        <w:ind w:firstLineChars="200" w:firstLine="566"/>
        <w:jc w:val="left"/>
        <w:rPr>
          <w:rFonts w:ascii="方正仿宋_GBK" w:eastAsia="方正仿宋_GBK" w:hAnsiTheme="minorEastAsia" w:cstheme="minorEastAsia"/>
          <w:b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特别提示：各供应商须充分考虑邮寄时间差风险，如异地邮寄所需的时间。</w:t>
      </w:r>
      <w:r w:rsidR="00B9480E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入库</w:t>
      </w:r>
      <w:r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响应文件未在规定时间内邮寄至本</w:t>
      </w:r>
      <w:r w:rsidR="000B0D55"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补遗的</w:t>
      </w:r>
      <w:r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t>指定地址，造成的风险由供应商自</w:t>
      </w:r>
      <w:r w:rsidRPr="00252285">
        <w:rPr>
          <w:rFonts w:ascii="方正仿宋_GBK" w:eastAsia="方正仿宋_GBK" w:hAnsiTheme="minorEastAsia" w:cstheme="minorEastAsia" w:hint="eastAsia"/>
          <w:b/>
          <w:spacing w:val="1"/>
          <w:sz w:val="28"/>
          <w:szCs w:val="28"/>
        </w:rPr>
        <w:lastRenderedPageBreak/>
        <w:t>行承担。</w:t>
      </w:r>
    </w:p>
    <w:p w:rsidR="00897FA9" w:rsidRPr="00252285" w:rsidRDefault="000B0D55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2</w:t>
      </w:r>
      <w:r w:rsidR="00332631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、</w:t>
      </w:r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2021年</w:t>
      </w:r>
      <w:r w:rsidR="00AF4EE9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11</w:t>
      </w:r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月</w:t>
      </w:r>
      <w:r w:rsidR="00AF4EE9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</w:t>
      </w:r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日</w:t>
      </w:r>
      <w:r w:rsidR="00AF4EE9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9</w:t>
      </w:r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:</w:t>
      </w:r>
      <w:r w:rsidR="00AF4EE9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00</w:t>
      </w:r>
      <w:r w:rsidR="00241A9E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时（北京时间）</w:t>
      </w:r>
      <w:bookmarkStart w:id="0" w:name="_GoBack"/>
      <w:bookmarkEnd w:id="0"/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采购人通过93424227@qq.com邮箱发送会议邀请至各供应商邮箱，供应商收到邀请信息后请尽快进入腾讯会议室</w:t>
      </w:r>
      <w:r w:rsidR="00545AF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调试</w:t>
      </w:r>
      <w:r w:rsidR="00DC7A68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音频、视频</w:t>
      </w:r>
      <w:r w:rsidR="00DF2400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。</w:t>
      </w:r>
    </w:p>
    <w:p w:rsidR="00FC7C19" w:rsidRPr="00252285" w:rsidRDefault="00FC7C19" w:rsidP="00D6077E">
      <w:pPr>
        <w:ind w:firstLineChars="200" w:firstLine="564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3、</w:t>
      </w:r>
      <w:r w:rsidR="0008552C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本次采购将通过视频会议形式核验参加入库</w:t>
      </w:r>
      <w:r w:rsidR="00F47801"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的供应商的法定代表人或委托代理人本人身份证（原件），以确认其身份合法有效。</w:t>
      </w:r>
    </w:p>
    <w:p w:rsidR="00F47801" w:rsidRPr="00252285" w:rsidRDefault="00F47801" w:rsidP="008E12D2">
      <w:pPr>
        <w:tabs>
          <w:tab w:val="left" w:pos="540"/>
          <w:tab w:val="left" w:pos="720"/>
        </w:tabs>
        <w:ind w:firstLineChars="200" w:firstLine="564"/>
        <w:rPr>
          <w:rFonts w:ascii="方正仿宋_GBK" w:eastAsia="方正仿宋_GBK" w:hAnsi="宋体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4、</w:t>
      </w:r>
      <w:r w:rsidRPr="00252285">
        <w:rPr>
          <w:rFonts w:ascii="方正仿宋_GBK" w:eastAsia="方正仿宋_GBK" w:hAnsi="宋体" w:hint="eastAsia"/>
          <w:sz w:val="28"/>
          <w:szCs w:val="28"/>
        </w:rPr>
        <w:t>最终报价</w:t>
      </w:r>
      <w:r w:rsidR="008E12D2">
        <w:rPr>
          <w:rFonts w:ascii="方正仿宋_GBK" w:eastAsia="方正仿宋_GBK" w:hAnsi="宋体" w:hint="eastAsia"/>
          <w:sz w:val="28"/>
          <w:szCs w:val="28"/>
        </w:rPr>
        <w:t>：</w:t>
      </w:r>
      <w:r w:rsidRPr="00252285">
        <w:rPr>
          <w:rFonts w:ascii="方正仿宋_GBK" w:eastAsia="方正仿宋_GBK" w:hAnsi="宋体" w:hint="eastAsia"/>
          <w:sz w:val="28"/>
          <w:szCs w:val="28"/>
        </w:rPr>
        <w:t>供应商</w:t>
      </w:r>
      <w:r w:rsidR="00B000AC" w:rsidRPr="00252285">
        <w:rPr>
          <w:rFonts w:ascii="方正仿宋_GBK" w:eastAsia="方正仿宋_GBK" w:hAnsi="宋体" w:hint="eastAsia"/>
          <w:sz w:val="28"/>
          <w:szCs w:val="28"/>
        </w:rPr>
        <w:t>通过视频会议</w:t>
      </w:r>
      <w:r w:rsidRPr="00252285">
        <w:rPr>
          <w:rFonts w:ascii="方正仿宋_GBK" w:eastAsia="方正仿宋_GBK" w:hAnsi="宋体" w:hint="eastAsia"/>
          <w:sz w:val="28"/>
          <w:szCs w:val="28"/>
        </w:rPr>
        <w:t>收到采购人最终报价</w:t>
      </w:r>
      <w:r w:rsidR="00A04111" w:rsidRPr="00252285">
        <w:rPr>
          <w:rFonts w:ascii="方正仿宋_GBK" w:eastAsia="方正仿宋_GBK" w:hAnsi="宋体" w:hint="eastAsia"/>
          <w:sz w:val="28"/>
          <w:szCs w:val="28"/>
        </w:rPr>
        <w:t>的</w:t>
      </w:r>
      <w:r w:rsidRPr="00252285">
        <w:rPr>
          <w:rFonts w:ascii="方正仿宋_GBK" w:eastAsia="方正仿宋_GBK" w:hAnsi="宋体" w:hint="eastAsia"/>
          <w:sz w:val="28"/>
          <w:szCs w:val="28"/>
        </w:rPr>
        <w:t>通知后，</w:t>
      </w:r>
      <w:r w:rsidR="00A04111" w:rsidRPr="00252285">
        <w:rPr>
          <w:rFonts w:ascii="方正仿宋_GBK" w:eastAsia="方正仿宋_GBK" w:hAnsi="宋体" w:hint="eastAsia"/>
          <w:sz w:val="28"/>
          <w:szCs w:val="28"/>
        </w:rPr>
        <w:t>在</w:t>
      </w:r>
      <w:r w:rsidR="00811D3E" w:rsidRPr="00252285">
        <w:rPr>
          <w:rFonts w:ascii="方正仿宋_GBK" w:eastAsia="方正仿宋_GBK" w:hAnsi="宋体" w:hint="eastAsia"/>
          <w:sz w:val="28"/>
          <w:szCs w:val="28"/>
        </w:rPr>
        <w:t>规定的</w:t>
      </w:r>
      <w:r w:rsidR="00E57B3B" w:rsidRPr="00252285">
        <w:rPr>
          <w:rFonts w:ascii="方正仿宋_GBK" w:eastAsia="方正仿宋_GBK" w:hAnsi="宋体" w:hint="eastAsia"/>
          <w:sz w:val="28"/>
          <w:szCs w:val="28"/>
        </w:rPr>
        <w:t>时间内</w:t>
      </w:r>
      <w:r w:rsidR="00B000AC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将最终</w:t>
      </w:r>
      <w:r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承诺</w:t>
      </w:r>
      <w:r w:rsidR="00CD16EE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（PDF版）</w:t>
      </w:r>
      <w:r w:rsidR="00484728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（如果有）</w:t>
      </w:r>
      <w:r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及</w:t>
      </w:r>
      <w:r w:rsidR="00484728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最终</w:t>
      </w:r>
      <w:r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报价</w:t>
      </w:r>
      <w:r w:rsidR="00B000AC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（PDF版）以邮件的形式发送至93424227@qq.com邮箱</w:t>
      </w:r>
      <w:r w:rsidR="00496F8B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。开标结束后</w:t>
      </w:r>
      <w:r w:rsidR="00496F8B" w:rsidRPr="00252285">
        <w:rPr>
          <w:rFonts w:ascii="方正仿宋_GBK" w:eastAsia="方正仿宋_GBK" w:hint="eastAsia"/>
          <w:b/>
          <w:color w:val="000000"/>
          <w:sz w:val="28"/>
          <w:szCs w:val="28"/>
        </w:rPr>
        <w:t>2日内</w:t>
      </w:r>
      <w:r w:rsidR="00E41A59">
        <w:rPr>
          <w:rFonts w:ascii="方正仿宋_GBK" w:eastAsia="方正仿宋_GBK" w:hint="eastAsia"/>
          <w:b/>
          <w:color w:val="000000"/>
          <w:sz w:val="28"/>
          <w:szCs w:val="28"/>
        </w:rPr>
        <w:t>供应商</w:t>
      </w:r>
      <w:r w:rsidR="00496F8B" w:rsidRPr="00252285">
        <w:rPr>
          <w:rFonts w:ascii="方正仿宋_GBK" w:eastAsia="方正仿宋_GBK" w:hint="eastAsia"/>
          <w:b/>
          <w:color w:val="000000"/>
          <w:sz w:val="28"/>
          <w:szCs w:val="28"/>
        </w:rPr>
        <w:t>将</w:t>
      </w:r>
      <w:r w:rsidR="00496F8B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法定代表人或授权代理人已签字的最终承诺（如果有）及最终报价</w:t>
      </w:r>
      <w:r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邮寄至重庆市江北区江北城永平门街6号重庆银行</w:t>
      </w:r>
      <w:r w:rsidR="00496F8B"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15</w:t>
      </w:r>
      <w:r w:rsidRPr="00252285">
        <w:rPr>
          <w:rFonts w:ascii="方正仿宋_GBK" w:eastAsia="方正仿宋_GBK" w:hAnsi="宋体" w:hint="eastAsia"/>
          <w:b/>
          <w:color w:val="000000"/>
          <w:sz w:val="28"/>
          <w:szCs w:val="28"/>
        </w:rPr>
        <w:t>楼采购办。收件人：王老师，023-63367104。</w:t>
      </w:r>
    </w:p>
    <w:p w:rsidR="008D2A12" w:rsidRPr="00252285" w:rsidRDefault="008D2A12"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</w:pPr>
    </w:p>
    <w:p w:rsidR="00FD63E2" w:rsidRPr="00252285" w:rsidRDefault="00DD2DC2">
      <w:pPr>
        <w:ind w:firstLineChars="200" w:firstLine="564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注：本补遗通知内容为</w:t>
      </w:r>
      <w:r w:rsidR="001212D0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入库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文件的一部分，如与</w:t>
      </w:r>
      <w:r w:rsidR="001212D0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入库</w:t>
      </w:r>
      <w:r w:rsidRPr="00252285">
        <w:rPr>
          <w:rFonts w:ascii="方正仿宋_GBK" w:eastAsia="方正仿宋_GBK" w:hAnsiTheme="minorEastAsia" w:cstheme="minorEastAsia" w:hint="eastAsia"/>
          <w:spacing w:val="1"/>
          <w:sz w:val="28"/>
          <w:szCs w:val="28"/>
        </w:rPr>
        <w:t>文件内容不一致，以本补遗通知内容为准。</w:t>
      </w:r>
    </w:p>
    <w:p w:rsidR="00FD63E2" w:rsidRPr="00252285" w:rsidRDefault="00FD63E2"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</w:p>
    <w:p w:rsidR="00FD63E2" w:rsidRPr="00252285" w:rsidRDefault="00FD63E2">
      <w:pPr>
        <w:rPr>
          <w:rFonts w:ascii="方正仿宋_GBK" w:eastAsia="方正仿宋_GBK" w:hAnsiTheme="minorEastAsia" w:cstheme="minorEastAsia"/>
          <w:sz w:val="28"/>
          <w:szCs w:val="28"/>
        </w:rPr>
      </w:pPr>
    </w:p>
    <w:p w:rsidR="00FD63E2" w:rsidRPr="00252285" w:rsidRDefault="00DD2DC2">
      <w:pPr>
        <w:spacing w:line="360" w:lineRule="auto"/>
        <w:ind w:firstLineChars="1650" w:firstLine="462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采购人：重庆银行股份有限公司</w:t>
      </w:r>
    </w:p>
    <w:p w:rsidR="00FD63E2" w:rsidRPr="00252285" w:rsidRDefault="00DD2DC2">
      <w:pPr>
        <w:wordWrap w:val="0"/>
        <w:spacing w:line="360" w:lineRule="auto"/>
        <w:ind w:firstLineChars="1900" w:firstLine="532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日期：202</w:t>
      </w:r>
      <w:r w:rsidR="00294595"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1</w:t>
      </w:r>
      <w:r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年</w:t>
      </w:r>
      <w:r w:rsidR="00956EDA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10</w:t>
      </w:r>
      <w:r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月</w:t>
      </w:r>
      <w:r w:rsidR="00956EDA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27</w:t>
      </w:r>
      <w:r w:rsidR="00187CB8"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 xml:space="preserve"> </w:t>
      </w:r>
      <w:r w:rsidRPr="00252285">
        <w:rPr>
          <w:rFonts w:ascii="方正仿宋_GBK" w:eastAsia="方正仿宋_GBK" w:hAnsiTheme="minorEastAsia" w:cstheme="minorEastAsia" w:hint="eastAsia"/>
          <w:bCs/>
          <w:sz w:val="28"/>
          <w:szCs w:val="28"/>
        </w:rPr>
        <w:t>日</w:t>
      </w:r>
    </w:p>
    <w:sectPr w:rsidR="00FD63E2" w:rsidRPr="00252285" w:rsidSect="006565BC">
      <w:pgSz w:w="11906" w:h="16838"/>
      <w:pgMar w:top="1702" w:right="1133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EE" w:rsidRDefault="00E675EE" w:rsidP="001A6F81">
      <w:r>
        <w:separator/>
      </w:r>
    </w:p>
  </w:endnote>
  <w:endnote w:type="continuationSeparator" w:id="0">
    <w:p w:rsidR="00E675EE" w:rsidRDefault="00E675EE" w:rsidP="001A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EE" w:rsidRDefault="00E675EE" w:rsidP="001A6F81">
      <w:r>
        <w:separator/>
      </w:r>
    </w:p>
  </w:footnote>
  <w:footnote w:type="continuationSeparator" w:id="0">
    <w:p w:rsidR="00E675EE" w:rsidRDefault="00E675EE" w:rsidP="001A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89C"/>
    <w:multiLevelType w:val="multilevel"/>
    <w:tmpl w:val="61C4589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420" w:hanging="420"/>
      </w:pPr>
      <w:rPr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49E"/>
    <w:rsid w:val="00007D92"/>
    <w:rsid w:val="00016F7D"/>
    <w:rsid w:val="00033754"/>
    <w:rsid w:val="00041620"/>
    <w:rsid w:val="00047E74"/>
    <w:rsid w:val="00055893"/>
    <w:rsid w:val="00072747"/>
    <w:rsid w:val="000808F1"/>
    <w:rsid w:val="0008552C"/>
    <w:rsid w:val="00097593"/>
    <w:rsid w:val="000A78F0"/>
    <w:rsid w:val="000B0D55"/>
    <w:rsid w:val="000D0E1D"/>
    <w:rsid w:val="000E05C3"/>
    <w:rsid w:val="000E203A"/>
    <w:rsid w:val="000E5FDA"/>
    <w:rsid w:val="000F4D4A"/>
    <w:rsid w:val="00100342"/>
    <w:rsid w:val="00100F6D"/>
    <w:rsid w:val="00102F88"/>
    <w:rsid w:val="00105ACF"/>
    <w:rsid w:val="0010692B"/>
    <w:rsid w:val="00115D74"/>
    <w:rsid w:val="0012127A"/>
    <w:rsid w:val="001212D0"/>
    <w:rsid w:val="0012559C"/>
    <w:rsid w:val="0012787A"/>
    <w:rsid w:val="00153BE0"/>
    <w:rsid w:val="00166825"/>
    <w:rsid w:val="00174459"/>
    <w:rsid w:val="00175B8D"/>
    <w:rsid w:val="00182095"/>
    <w:rsid w:val="00185B7B"/>
    <w:rsid w:val="00187CB8"/>
    <w:rsid w:val="001903E7"/>
    <w:rsid w:val="0019231A"/>
    <w:rsid w:val="001A6F81"/>
    <w:rsid w:val="001A7A49"/>
    <w:rsid w:val="001B0E34"/>
    <w:rsid w:val="001C3E3F"/>
    <w:rsid w:val="001E148C"/>
    <w:rsid w:val="001E327C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4A6"/>
    <w:rsid w:val="00225B60"/>
    <w:rsid w:val="00241A9E"/>
    <w:rsid w:val="0025074B"/>
    <w:rsid w:val="00252285"/>
    <w:rsid w:val="002533E9"/>
    <w:rsid w:val="002600B3"/>
    <w:rsid w:val="0026060E"/>
    <w:rsid w:val="00267188"/>
    <w:rsid w:val="0028261A"/>
    <w:rsid w:val="00287598"/>
    <w:rsid w:val="00292FA9"/>
    <w:rsid w:val="00294595"/>
    <w:rsid w:val="002975C1"/>
    <w:rsid w:val="002B0227"/>
    <w:rsid w:val="002B3961"/>
    <w:rsid w:val="002C3D15"/>
    <w:rsid w:val="002C6CDB"/>
    <w:rsid w:val="002E62D2"/>
    <w:rsid w:val="00302167"/>
    <w:rsid w:val="0031341C"/>
    <w:rsid w:val="00313C34"/>
    <w:rsid w:val="0032500F"/>
    <w:rsid w:val="0033144D"/>
    <w:rsid w:val="00332479"/>
    <w:rsid w:val="00332631"/>
    <w:rsid w:val="00340418"/>
    <w:rsid w:val="00341E21"/>
    <w:rsid w:val="003511B2"/>
    <w:rsid w:val="0035122F"/>
    <w:rsid w:val="003621FE"/>
    <w:rsid w:val="00372963"/>
    <w:rsid w:val="00375CFE"/>
    <w:rsid w:val="00395A3D"/>
    <w:rsid w:val="003A7B14"/>
    <w:rsid w:val="003B35FD"/>
    <w:rsid w:val="003D11CD"/>
    <w:rsid w:val="003D3C40"/>
    <w:rsid w:val="003D6BDE"/>
    <w:rsid w:val="003F56FC"/>
    <w:rsid w:val="003F75E8"/>
    <w:rsid w:val="0040339A"/>
    <w:rsid w:val="00420379"/>
    <w:rsid w:val="00436CE4"/>
    <w:rsid w:val="00446BDA"/>
    <w:rsid w:val="004658A7"/>
    <w:rsid w:val="00467267"/>
    <w:rsid w:val="00467C29"/>
    <w:rsid w:val="0048070D"/>
    <w:rsid w:val="00482588"/>
    <w:rsid w:val="00484728"/>
    <w:rsid w:val="00491AA2"/>
    <w:rsid w:val="00496F8B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45AF5"/>
    <w:rsid w:val="00550551"/>
    <w:rsid w:val="0056116D"/>
    <w:rsid w:val="00566A94"/>
    <w:rsid w:val="005740C6"/>
    <w:rsid w:val="00576470"/>
    <w:rsid w:val="00577C6E"/>
    <w:rsid w:val="00581DC4"/>
    <w:rsid w:val="00583F53"/>
    <w:rsid w:val="00584BD9"/>
    <w:rsid w:val="00593BC6"/>
    <w:rsid w:val="005A27B9"/>
    <w:rsid w:val="005A36CA"/>
    <w:rsid w:val="005A498F"/>
    <w:rsid w:val="005C00AC"/>
    <w:rsid w:val="005C0AD0"/>
    <w:rsid w:val="005C31CF"/>
    <w:rsid w:val="005C5513"/>
    <w:rsid w:val="005D3790"/>
    <w:rsid w:val="005D4B9F"/>
    <w:rsid w:val="005F0134"/>
    <w:rsid w:val="005F08EC"/>
    <w:rsid w:val="005F45A9"/>
    <w:rsid w:val="00601A20"/>
    <w:rsid w:val="00607772"/>
    <w:rsid w:val="00612F58"/>
    <w:rsid w:val="00613C61"/>
    <w:rsid w:val="00616733"/>
    <w:rsid w:val="00646136"/>
    <w:rsid w:val="006565BC"/>
    <w:rsid w:val="00656A5C"/>
    <w:rsid w:val="00660BB5"/>
    <w:rsid w:val="00671864"/>
    <w:rsid w:val="00671B8E"/>
    <w:rsid w:val="00671CF9"/>
    <w:rsid w:val="006765E7"/>
    <w:rsid w:val="00680E6D"/>
    <w:rsid w:val="00681F26"/>
    <w:rsid w:val="006A49FB"/>
    <w:rsid w:val="006A4FB4"/>
    <w:rsid w:val="006B6874"/>
    <w:rsid w:val="006C2073"/>
    <w:rsid w:val="006C44A0"/>
    <w:rsid w:val="006C7C7F"/>
    <w:rsid w:val="006E0A66"/>
    <w:rsid w:val="006E170A"/>
    <w:rsid w:val="006E4FF6"/>
    <w:rsid w:val="006F3776"/>
    <w:rsid w:val="006F47B7"/>
    <w:rsid w:val="00701F12"/>
    <w:rsid w:val="00720A74"/>
    <w:rsid w:val="00751CF8"/>
    <w:rsid w:val="007520AF"/>
    <w:rsid w:val="0075668D"/>
    <w:rsid w:val="00763498"/>
    <w:rsid w:val="00766DDE"/>
    <w:rsid w:val="00772157"/>
    <w:rsid w:val="007772EE"/>
    <w:rsid w:val="007854E7"/>
    <w:rsid w:val="007902DE"/>
    <w:rsid w:val="007A5F5F"/>
    <w:rsid w:val="007C4931"/>
    <w:rsid w:val="007C773C"/>
    <w:rsid w:val="007F2A5C"/>
    <w:rsid w:val="007F75DE"/>
    <w:rsid w:val="008027AF"/>
    <w:rsid w:val="00805A75"/>
    <w:rsid w:val="00811D3E"/>
    <w:rsid w:val="0081449E"/>
    <w:rsid w:val="008238BE"/>
    <w:rsid w:val="0082660F"/>
    <w:rsid w:val="00851A60"/>
    <w:rsid w:val="00851D6F"/>
    <w:rsid w:val="0085748A"/>
    <w:rsid w:val="00881754"/>
    <w:rsid w:val="00883214"/>
    <w:rsid w:val="008875B2"/>
    <w:rsid w:val="00891054"/>
    <w:rsid w:val="00892224"/>
    <w:rsid w:val="00897FA9"/>
    <w:rsid w:val="008B117F"/>
    <w:rsid w:val="008C0F5F"/>
    <w:rsid w:val="008D1B3A"/>
    <w:rsid w:val="008D2A12"/>
    <w:rsid w:val="008D30FB"/>
    <w:rsid w:val="008E12D2"/>
    <w:rsid w:val="008E780E"/>
    <w:rsid w:val="008F59B6"/>
    <w:rsid w:val="008F6D8C"/>
    <w:rsid w:val="00914E62"/>
    <w:rsid w:val="00921F9A"/>
    <w:rsid w:val="0092598D"/>
    <w:rsid w:val="0094725C"/>
    <w:rsid w:val="00956EDA"/>
    <w:rsid w:val="009608AD"/>
    <w:rsid w:val="00974389"/>
    <w:rsid w:val="00984258"/>
    <w:rsid w:val="009A3073"/>
    <w:rsid w:val="009D0277"/>
    <w:rsid w:val="009D2F96"/>
    <w:rsid w:val="009E35B6"/>
    <w:rsid w:val="009E42DC"/>
    <w:rsid w:val="009E480F"/>
    <w:rsid w:val="009E68F4"/>
    <w:rsid w:val="009F4CA1"/>
    <w:rsid w:val="00A02870"/>
    <w:rsid w:val="00A04111"/>
    <w:rsid w:val="00A04C95"/>
    <w:rsid w:val="00A2141F"/>
    <w:rsid w:val="00A251D1"/>
    <w:rsid w:val="00A33FDE"/>
    <w:rsid w:val="00A42314"/>
    <w:rsid w:val="00A42AF1"/>
    <w:rsid w:val="00A61A93"/>
    <w:rsid w:val="00A66F3A"/>
    <w:rsid w:val="00A7040F"/>
    <w:rsid w:val="00A74807"/>
    <w:rsid w:val="00A84A46"/>
    <w:rsid w:val="00A9428C"/>
    <w:rsid w:val="00A94A28"/>
    <w:rsid w:val="00A95336"/>
    <w:rsid w:val="00AA3191"/>
    <w:rsid w:val="00AA568E"/>
    <w:rsid w:val="00AD1A54"/>
    <w:rsid w:val="00AE2638"/>
    <w:rsid w:val="00AE4863"/>
    <w:rsid w:val="00AF4EE9"/>
    <w:rsid w:val="00AF5963"/>
    <w:rsid w:val="00B000AC"/>
    <w:rsid w:val="00B0497D"/>
    <w:rsid w:val="00B20006"/>
    <w:rsid w:val="00B22C74"/>
    <w:rsid w:val="00B27171"/>
    <w:rsid w:val="00B329FA"/>
    <w:rsid w:val="00B47511"/>
    <w:rsid w:val="00B5381A"/>
    <w:rsid w:val="00B55084"/>
    <w:rsid w:val="00B57F78"/>
    <w:rsid w:val="00B600ED"/>
    <w:rsid w:val="00B60AA5"/>
    <w:rsid w:val="00B657F2"/>
    <w:rsid w:val="00B77E1B"/>
    <w:rsid w:val="00B92907"/>
    <w:rsid w:val="00B9480E"/>
    <w:rsid w:val="00B96829"/>
    <w:rsid w:val="00BB61D7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122E"/>
    <w:rsid w:val="00CA32A8"/>
    <w:rsid w:val="00CA3C3B"/>
    <w:rsid w:val="00CB3B63"/>
    <w:rsid w:val="00CB4C64"/>
    <w:rsid w:val="00CC1A99"/>
    <w:rsid w:val="00CC33F1"/>
    <w:rsid w:val="00CD16EE"/>
    <w:rsid w:val="00CD607F"/>
    <w:rsid w:val="00CE503F"/>
    <w:rsid w:val="00D31026"/>
    <w:rsid w:val="00D3590C"/>
    <w:rsid w:val="00D41800"/>
    <w:rsid w:val="00D53141"/>
    <w:rsid w:val="00D53AD3"/>
    <w:rsid w:val="00D6077E"/>
    <w:rsid w:val="00D75E6A"/>
    <w:rsid w:val="00D9007C"/>
    <w:rsid w:val="00D9106C"/>
    <w:rsid w:val="00D94B59"/>
    <w:rsid w:val="00D954AE"/>
    <w:rsid w:val="00DA286E"/>
    <w:rsid w:val="00DA4B75"/>
    <w:rsid w:val="00DA4D97"/>
    <w:rsid w:val="00DC2F18"/>
    <w:rsid w:val="00DC635F"/>
    <w:rsid w:val="00DC7A68"/>
    <w:rsid w:val="00DD1969"/>
    <w:rsid w:val="00DD2DC2"/>
    <w:rsid w:val="00DE06F5"/>
    <w:rsid w:val="00DE08A2"/>
    <w:rsid w:val="00DF2400"/>
    <w:rsid w:val="00DF6924"/>
    <w:rsid w:val="00E00185"/>
    <w:rsid w:val="00E00871"/>
    <w:rsid w:val="00E17A5D"/>
    <w:rsid w:val="00E21A79"/>
    <w:rsid w:val="00E32CB0"/>
    <w:rsid w:val="00E41A59"/>
    <w:rsid w:val="00E57B3B"/>
    <w:rsid w:val="00E63216"/>
    <w:rsid w:val="00E675EE"/>
    <w:rsid w:val="00E7230D"/>
    <w:rsid w:val="00E723AA"/>
    <w:rsid w:val="00E80BE8"/>
    <w:rsid w:val="00E82F24"/>
    <w:rsid w:val="00E83796"/>
    <w:rsid w:val="00E96ADC"/>
    <w:rsid w:val="00EB2890"/>
    <w:rsid w:val="00EB4EF5"/>
    <w:rsid w:val="00EC0408"/>
    <w:rsid w:val="00EC67EA"/>
    <w:rsid w:val="00EF0C04"/>
    <w:rsid w:val="00EF0CE5"/>
    <w:rsid w:val="00EF22BE"/>
    <w:rsid w:val="00EF7ED9"/>
    <w:rsid w:val="00F066A7"/>
    <w:rsid w:val="00F069DB"/>
    <w:rsid w:val="00F06A59"/>
    <w:rsid w:val="00F266A3"/>
    <w:rsid w:val="00F36627"/>
    <w:rsid w:val="00F44B60"/>
    <w:rsid w:val="00F44E9C"/>
    <w:rsid w:val="00F47801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B30C5"/>
    <w:rsid w:val="00FC3E86"/>
    <w:rsid w:val="00FC639D"/>
    <w:rsid w:val="00FC7C19"/>
    <w:rsid w:val="00FD1E59"/>
    <w:rsid w:val="00FD63E2"/>
    <w:rsid w:val="00FE7AD2"/>
    <w:rsid w:val="00FF1BE0"/>
    <w:rsid w:val="00FF5122"/>
    <w:rsid w:val="105A42C9"/>
    <w:rsid w:val="124F7183"/>
    <w:rsid w:val="13762B04"/>
    <w:rsid w:val="18E020CB"/>
    <w:rsid w:val="21595DC1"/>
    <w:rsid w:val="26A55681"/>
    <w:rsid w:val="28916747"/>
    <w:rsid w:val="366C29F2"/>
    <w:rsid w:val="3828030C"/>
    <w:rsid w:val="39820E80"/>
    <w:rsid w:val="3D411FF0"/>
    <w:rsid w:val="42747CB1"/>
    <w:rsid w:val="4A4E63AF"/>
    <w:rsid w:val="4D8178DB"/>
    <w:rsid w:val="4FE96DB9"/>
    <w:rsid w:val="53F567B2"/>
    <w:rsid w:val="5CAC0D41"/>
    <w:rsid w:val="5E1B40B9"/>
    <w:rsid w:val="60407B9B"/>
    <w:rsid w:val="660C1012"/>
    <w:rsid w:val="664C6480"/>
    <w:rsid w:val="6E7538F7"/>
    <w:rsid w:val="711A77AC"/>
    <w:rsid w:val="725E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8D2A12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D63E2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FD63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6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D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FD63E2"/>
    <w:rPr>
      <w:b/>
      <w:bCs/>
    </w:rPr>
  </w:style>
  <w:style w:type="character" w:styleId="a8">
    <w:name w:val="annotation reference"/>
    <w:basedOn w:val="a0"/>
    <w:uiPriority w:val="99"/>
    <w:unhideWhenUsed/>
    <w:qFormat/>
    <w:rsid w:val="00FD63E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D63E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D63E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63E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FD63E2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FD63E2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FD63E2"/>
    <w:pPr>
      <w:ind w:firstLineChars="200" w:firstLine="420"/>
    </w:pPr>
  </w:style>
  <w:style w:type="character" w:customStyle="1" w:styleId="3Char">
    <w:name w:val="标题 3 Char"/>
    <w:basedOn w:val="a0"/>
    <w:link w:val="3"/>
    <w:rsid w:val="008D2A12"/>
    <w:rPr>
      <w:rFonts w:ascii="仿宋_GB2312" w:eastAsia="仿宋_GB2312" w:hAnsi="Calibri" w:cs="Times New Roman"/>
      <w:b/>
      <w:kern w:val="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</dc:creator>
  <cp:lastModifiedBy>cqcb</cp:lastModifiedBy>
  <cp:revision>133</cp:revision>
  <cp:lastPrinted>2016-12-28T08:25:00Z</cp:lastPrinted>
  <dcterms:created xsi:type="dcterms:W3CDTF">2019-05-21T01:24:00Z</dcterms:created>
  <dcterms:modified xsi:type="dcterms:W3CDTF">2021-10-27T06:51:00Z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