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42" w:hangingChars="495"/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项目名称：重庆银行成都分行设立外聘律师事务所备选库项目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各位供应商：</w:t>
      </w:r>
    </w:p>
    <w:p>
      <w:pPr>
        <w:spacing w:line="600" w:lineRule="exact"/>
        <w:ind w:left="1442" w:hanging="1442" w:hangingChars="495"/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为更好的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做好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疫情防控，重庆银行成都分行设立外聘律师事务所备选库项</w:t>
      </w:r>
    </w:p>
    <w:p>
      <w:pPr>
        <w:spacing w:line="600" w:lineRule="exac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目项目将现场开标改为</w:t>
      </w:r>
      <w:r>
        <w:rPr>
          <w:rFonts w:hint="eastAsia" w:ascii="方正仿宋_GBK" w:eastAsia="方正仿宋_GBK" w:hAnsiTheme="minorEastAsia" w:cstheme="minorEastAsia"/>
          <w:b/>
          <w:color w:val="FF0000"/>
          <w:spacing w:val="1"/>
          <w:sz w:val="28"/>
          <w:szCs w:val="28"/>
        </w:rPr>
        <w:t>线上远程开标</w:t>
      </w:r>
      <w:r>
        <w:rPr>
          <w:rFonts w:hint="eastAsia"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  <w:t>的形式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，具体事宜如下：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1、参</w:t>
      </w:r>
      <w:bookmarkStart w:id="0" w:name="_GoBack"/>
      <w:bookmarkEnd w:id="0"/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与比选的单位须于202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年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月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17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日14: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00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时（北京时间）前将比选响应文件邮寄至成都市高新区天府二街99号天府金融大厦重庆银行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成都分行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。收件人：陈老师，联系电话</w:t>
      </w:r>
      <w:r>
        <w:rPr>
          <w:rFonts w:hint="eastAsia" w:ascii="方正仿宋_GBK" w:hAnsi="宋体" w:eastAsia="方正仿宋_GBK" w:cs="MingLiU"/>
          <w:snapToGrid w:val="0"/>
          <w:color w:val="000000"/>
          <w:kern w:val="0"/>
          <w:position w:val="-2"/>
          <w:sz w:val="32"/>
          <w:szCs w:val="32"/>
        </w:rPr>
        <w:t>028-85283278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。响应文件应密封完整放入快递公司包装内，</w:t>
      </w:r>
      <w:r>
        <w:rPr>
          <w:rFonts w:hint="eastAsia" w:ascii="方正仿宋_GBK" w:eastAsia="方正仿宋_GBK" w:hAnsiTheme="minorEastAsia" w:cstheme="minorEastAsia"/>
          <w:b/>
          <w:spacing w:val="1"/>
          <w:sz w:val="28"/>
          <w:szCs w:val="28"/>
        </w:rPr>
        <w:t>密封文件袋上应清楚注明项目名称、法定代表人或被授权代表人姓名及联系电话、邮箱地址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，电话确保开标时间内通畅。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文件接收截止时间以快递送达签收时间为准，且202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年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月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17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日14: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00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时（北京时间）前。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投标供应商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请在开标前下载安装</w:t>
      </w:r>
      <w:r>
        <w:rPr>
          <w:rFonts w:hint="eastAsia" w:ascii="方正仿宋_GBK" w:eastAsia="方正仿宋_GBK" w:hAnsiTheme="minorEastAsia" w:cstheme="minorEastAsia"/>
          <w:b/>
          <w:color w:val="FF0000"/>
          <w:spacing w:val="1"/>
          <w:sz w:val="28"/>
          <w:szCs w:val="28"/>
        </w:rPr>
        <w:t>腾讯会议APP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，本次采购以远程视频会议形式参加比选。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评标开始时间：202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年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月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17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日14:30时（北京时间）。</w:t>
      </w:r>
    </w:p>
    <w:p>
      <w:pPr>
        <w:ind w:firstLine="566" w:firstLineChars="200"/>
        <w:jc w:val="left"/>
        <w:rPr>
          <w:rFonts w:ascii="方正仿宋_GBK" w:eastAsia="方正仿宋_GBK" w:hAnsiTheme="minorEastAsia" w:cstheme="minorEastAsia"/>
          <w:b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/>
          <w:spacing w:val="1"/>
          <w:sz w:val="28"/>
          <w:szCs w:val="28"/>
        </w:rPr>
        <w:t>特别提示：各供应商须充分考虑邮寄时间差风险，如异地邮寄所需的时间。比选响应文件未在规定时间内邮寄至本补遗的指定地址，造成的风险由供应商自行承担。</w:t>
      </w:r>
    </w:p>
    <w:p>
      <w:pPr>
        <w:ind w:firstLine="564" w:firstLineChars="200"/>
        <w:jc w:val="left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、本次采购将通过视频会议形式核验参加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比选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的供应商的法定代表人或委托代理人本人身份证（原件），以确认其身份合法有效。</w:t>
      </w:r>
    </w:p>
    <w:p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</w:rPr>
      </w:pPr>
    </w:p>
    <w:p>
      <w:pPr>
        <w:ind w:firstLine="564" w:firstLineChars="200"/>
        <w:rPr>
          <w:rFonts w:ascii="方正仿宋_GBK" w:eastAsia="方正仿宋_GBK" w:hAnsiTheme="minorEastAsia" w:cstheme="minorEastAsia"/>
          <w:spacing w:val="1"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</w:rPr>
        <w:t>注：本补遗通知内容为比选文件的一部分，如与比选文件内容不一致，以本补遗通知内容为准。</w:t>
      </w:r>
    </w:p>
    <w:p>
      <w:pPr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</w:p>
    <w:p>
      <w:pPr>
        <w:rPr>
          <w:rFonts w:ascii="方正仿宋_GBK" w:eastAsia="方正仿宋_GBK" w:hAnsiTheme="minorEastAsia" w:cstheme="minorEastAsia"/>
          <w:sz w:val="28"/>
          <w:szCs w:val="28"/>
        </w:rPr>
      </w:pPr>
    </w:p>
    <w:p>
      <w:pPr>
        <w:spacing w:line="360" w:lineRule="auto"/>
        <w:ind w:firstLine="4620" w:firstLineChars="165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采购人：重庆银行股份有限公司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成都分行</w:t>
      </w:r>
    </w:p>
    <w:p>
      <w:pPr>
        <w:wordWrap w:val="0"/>
        <w:spacing w:line="360" w:lineRule="auto"/>
        <w:ind w:firstLine="5320" w:firstLineChars="1900"/>
        <w:jc w:val="center"/>
        <w:rPr>
          <w:rFonts w:ascii="方正仿宋_GBK" w:eastAsia="方正仿宋_GBK" w:hAnsiTheme="minorEastAsia" w:cstheme="minorEastAsia"/>
          <w:bCs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日期：202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 xml:space="preserve">年 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 xml:space="preserve"> 月 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7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 xml:space="preserve"> 日</w:t>
      </w:r>
    </w:p>
    <w:p>
      <w:pPr>
        <w:wordWrap w:val="0"/>
        <w:spacing w:line="360" w:lineRule="auto"/>
        <w:ind w:firstLine="5320" w:firstLineChars="190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</w:p>
    <w:sectPr>
      <w:pgSz w:w="11906" w:h="16838"/>
      <w:pgMar w:top="1702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49E"/>
    <w:rsid w:val="00016F7D"/>
    <w:rsid w:val="00033754"/>
    <w:rsid w:val="00041620"/>
    <w:rsid w:val="00047E74"/>
    <w:rsid w:val="00055893"/>
    <w:rsid w:val="00072747"/>
    <w:rsid w:val="000808F1"/>
    <w:rsid w:val="00095C80"/>
    <w:rsid w:val="00097593"/>
    <w:rsid w:val="000A78F0"/>
    <w:rsid w:val="000B0D55"/>
    <w:rsid w:val="000D0E1D"/>
    <w:rsid w:val="000E05C3"/>
    <w:rsid w:val="000E203A"/>
    <w:rsid w:val="000E5FDA"/>
    <w:rsid w:val="000E6E7A"/>
    <w:rsid w:val="000F4D4A"/>
    <w:rsid w:val="00100342"/>
    <w:rsid w:val="00102F88"/>
    <w:rsid w:val="00105ACF"/>
    <w:rsid w:val="0010692B"/>
    <w:rsid w:val="0012127A"/>
    <w:rsid w:val="0012559C"/>
    <w:rsid w:val="0012787A"/>
    <w:rsid w:val="00153BE0"/>
    <w:rsid w:val="00166825"/>
    <w:rsid w:val="00174459"/>
    <w:rsid w:val="00175B8D"/>
    <w:rsid w:val="00182095"/>
    <w:rsid w:val="00185B7B"/>
    <w:rsid w:val="00187CB8"/>
    <w:rsid w:val="001903E7"/>
    <w:rsid w:val="0019231A"/>
    <w:rsid w:val="001A6F81"/>
    <w:rsid w:val="001A7A49"/>
    <w:rsid w:val="001B0E34"/>
    <w:rsid w:val="001C3E3F"/>
    <w:rsid w:val="001E148C"/>
    <w:rsid w:val="001E327C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4A6"/>
    <w:rsid w:val="00225B60"/>
    <w:rsid w:val="0025074B"/>
    <w:rsid w:val="00252285"/>
    <w:rsid w:val="002533E9"/>
    <w:rsid w:val="002600B3"/>
    <w:rsid w:val="0026060E"/>
    <w:rsid w:val="00267188"/>
    <w:rsid w:val="0028261A"/>
    <w:rsid w:val="00287598"/>
    <w:rsid w:val="00292FA9"/>
    <w:rsid w:val="00294595"/>
    <w:rsid w:val="002975C1"/>
    <w:rsid w:val="002B0227"/>
    <w:rsid w:val="002B3961"/>
    <w:rsid w:val="002C3D15"/>
    <w:rsid w:val="002C6CDB"/>
    <w:rsid w:val="002E62D2"/>
    <w:rsid w:val="00302167"/>
    <w:rsid w:val="0031341C"/>
    <w:rsid w:val="00313C34"/>
    <w:rsid w:val="0032500F"/>
    <w:rsid w:val="0033144D"/>
    <w:rsid w:val="00332479"/>
    <w:rsid w:val="00332631"/>
    <w:rsid w:val="00340418"/>
    <w:rsid w:val="00341E21"/>
    <w:rsid w:val="003511B2"/>
    <w:rsid w:val="0035122F"/>
    <w:rsid w:val="003621FE"/>
    <w:rsid w:val="00372963"/>
    <w:rsid w:val="00375CFE"/>
    <w:rsid w:val="00395A3D"/>
    <w:rsid w:val="003A7B14"/>
    <w:rsid w:val="003B35FD"/>
    <w:rsid w:val="003D11CD"/>
    <w:rsid w:val="003D209D"/>
    <w:rsid w:val="003D3C40"/>
    <w:rsid w:val="003D6BDE"/>
    <w:rsid w:val="003F56FC"/>
    <w:rsid w:val="003F75E8"/>
    <w:rsid w:val="0040339A"/>
    <w:rsid w:val="00420379"/>
    <w:rsid w:val="00436CE4"/>
    <w:rsid w:val="00446BDA"/>
    <w:rsid w:val="004658A7"/>
    <w:rsid w:val="00467267"/>
    <w:rsid w:val="00467C29"/>
    <w:rsid w:val="0048070D"/>
    <w:rsid w:val="00482588"/>
    <w:rsid w:val="00484728"/>
    <w:rsid w:val="00491AA2"/>
    <w:rsid w:val="00496F8B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434"/>
    <w:rsid w:val="0052499A"/>
    <w:rsid w:val="00550551"/>
    <w:rsid w:val="0056116D"/>
    <w:rsid w:val="00566A94"/>
    <w:rsid w:val="005740C6"/>
    <w:rsid w:val="00576470"/>
    <w:rsid w:val="00577C6E"/>
    <w:rsid w:val="00581DC4"/>
    <w:rsid w:val="00583F53"/>
    <w:rsid w:val="00584BD9"/>
    <w:rsid w:val="00593BC6"/>
    <w:rsid w:val="005A27B9"/>
    <w:rsid w:val="005A36CA"/>
    <w:rsid w:val="005A498F"/>
    <w:rsid w:val="005C00AC"/>
    <w:rsid w:val="005C0AD0"/>
    <w:rsid w:val="005C31CF"/>
    <w:rsid w:val="005C5513"/>
    <w:rsid w:val="005D3790"/>
    <w:rsid w:val="005D4B9F"/>
    <w:rsid w:val="005F0134"/>
    <w:rsid w:val="005F08EC"/>
    <w:rsid w:val="005F45A9"/>
    <w:rsid w:val="00601A20"/>
    <w:rsid w:val="00612F58"/>
    <w:rsid w:val="00613C61"/>
    <w:rsid w:val="00616733"/>
    <w:rsid w:val="00640E10"/>
    <w:rsid w:val="00646136"/>
    <w:rsid w:val="00647313"/>
    <w:rsid w:val="006565BC"/>
    <w:rsid w:val="00656A5C"/>
    <w:rsid w:val="00660BB5"/>
    <w:rsid w:val="00671864"/>
    <w:rsid w:val="00671B8E"/>
    <w:rsid w:val="00671CF9"/>
    <w:rsid w:val="006765E7"/>
    <w:rsid w:val="00680E6D"/>
    <w:rsid w:val="00681F26"/>
    <w:rsid w:val="006A49FB"/>
    <w:rsid w:val="006A4FB4"/>
    <w:rsid w:val="006B6874"/>
    <w:rsid w:val="006C2073"/>
    <w:rsid w:val="006C44A0"/>
    <w:rsid w:val="006C7C7F"/>
    <w:rsid w:val="006E0A66"/>
    <w:rsid w:val="006E170A"/>
    <w:rsid w:val="006E4FF6"/>
    <w:rsid w:val="006F3776"/>
    <w:rsid w:val="006F47B7"/>
    <w:rsid w:val="00701F12"/>
    <w:rsid w:val="00720A74"/>
    <w:rsid w:val="00751CF8"/>
    <w:rsid w:val="007520AF"/>
    <w:rsid w:val="0075668D"/>
    <w:rsid w:val="00766DDE"/>
    <w:rsid w:val="00772157"/>
    <w:rsid w:val="007772EE"/>
    <w:rsid w:val="007854E7"/>
    <w:rsid w:val="007902DE"/>
    <w:rsid w:val="007A5F5F"/>
    <w:rsid w:val="007C4931"/>
    <w:rsid w:val="007C773C"/>
    <w:rsid w:val="007F2A5C"/>
    <w:rsid w:val="007F75DE"/>
    <w:rsid w:val="008027AF"/>
    <w:rsid w:val="00805A75"/>
    <w:rsid w:val="00811D3E"/>
    <w:rsid w:val="0081449E"/>
    <w:rsid w:val="008238BE"/>
    <w:rsid w:val="0082660F"/>
    <w:rsid w:val="00851A60"/>
    <w:rsid w:val="00851D6F"/>
    <w:rsid w:val="0085748A"/>
    <w:rsid w:val="00881754"/>
    <w:rsid w:val="00883214"/>
    <w:rsid w:val="008875B2"/>
    <w:rsid w:val="00891054"/>
    <w:rsid w:val="00892224"/>
    <w:rsid w:val="00897FA9"/>
    <w:rsid w:val="008B117F"/>
    <w:rsid w:val="008C0F5F"/>
    <w:rsid w:val="008D1B3A"/>
    <w:rsid w:val="008D2A12"/>
    <w:rsid w:val="008D30FB"/>
    <w:rsid w:val="008E12D2"/>
    <w:rsid w:val="008E780E"/>
    <w:rsid w:val="008F59B6"/>
    <w:rsid w:val="008F6D8C"/>
    <w:rsid w:val="00914E62"/>
    <w:rsid w:val="00921F9A"/>
    <w:rsid w:val="0092598D"/>
    <w:rsid w:val="0094725C"/>
    <w:rsid w:val="009608AD"/>
    <w:rsid w:val="00974389"/>
    <w:rsid w:val="00984258"/>
    <w:rsid w:val="009A3073"/>
    <w:rsid w:val="009D0277"/>
    <w:rsid w:val="009D2F96"/>
    <w:rsid w:val="009E35B6"/>
    <w:rsid w:val="009E42DC"/>
    <w:rsid w:val="009E480F"/>
    <w:rsid w:val="009E68F4"/>
    <w:rsid w:val="009F4CA1"/>
    <w:rsid w:val="00A02870"/>
    <w:rsid w:val="00A04111"/>
    <w:rsid w:val="00A04C95"/>
    <w:rsid w:val="00A2141F"/>
    <w:rsid w:val="00A251D1"/>
    <w:rsid w:val="00A33FDE"/>
    <w:rsid w:val="00A42314"/>
    <w:rsid w:val="00A61A93"/>
    <w:rsid w:val="00A66F3A"/>
    <w:rsid w:val="00A7040F"/>
    <w:rsid w:val="00A74807"/>
    <w:rsid w:val="00A84A46"/>
    <w:rsid w:val="00A9428C"/>
    <w:rsid w:val="00A94A28"/>
    <w:rsid w:val="00A95336"/>
    <w:rsid w:val="00AA3191"/>
    <w:rsid w:val="00AA568E"/>
    <w:rsid w:val="00AD1A54"/>
    <w:rsid w:val="00AE2638"/>
    <w:rsid w:val="00AE4863"/>
    <w:rsid w:val="00AF5963"/>
    <w:rsid w:val="00B000AC"/>
    <w:rsid w:val="00B0497D"/>
    <w:rsid w:val="00B22C74"/>
    <w:rsid w:val="00B27171"/>
    <w:rsid w:val="00B329FA"/>
    <w:rsid w:val="00B47511"/>
    <w:rsid w:val="00B5381A"/>
    <w:rsid w:val="00B55084"/>
    <w:rsid w:val="00B57F78"/>
    <w:rsid w:val="00B600ED"/>
    <w:rsid w:val="00B60AA5"/>
    <w:rsid w:val="00B657F2"/>
    <w:rsid w:val="00B77E1B"/>
    <w:rsid w:val="00B92907"/>
    <w:rsid w:val="00B96829"/>
    <w:rsid w:val="00BB61D7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122E"/>
    <w:rsid w:val="00CA32A8"/>
    <w:rsid w:val="00CA3C3B"/>
    <w:rsid w:val="00CB3B63"/>
    <w:rsid w:val="00CB46CD"/>
    <w:rsid w:val="00CB4C64"/>
    <w:rsid w:val="00CC1A99"/>
    <w:rsid w:val="00CC33F1"/>
    <w:rsid w:val="00CD16EE"/>
    <w:rsid w:val="00CD607F"/>
    <w:rsid w:val="00CE503F"/>
    <w:rsid w:val="00D31026"/>
    <w:rsid w:val="00D3590C"/>
    <w:rsid w:val="00D41800"/>
    <w:rsid w:val="00D53141"/>
    <w:rsid w:val="00D53AD3"/>
    <w:rsid w:val="00D6077E"/>
    <w:rsid w:val="00D75E6A"/>
    <w:rsid w:val="00D9007C"/>
    <w:rsid w:val="00D9106C"/>
    <w:rsid w:val="00D94B59"/>
    <w:rsid w:val="00D954AE"/>
    <w:rsid w:val="00DA286E"/>
    <w:rsid w:val="00DA4B75"/>
    <w:rsid w:val="00DA4D97"/>
    <w:rsid w:val="00DC2F18"/>
    <w:rsid w:val="00DC635F"/>
    <w:rsid w:val="00DD1969"/>
    <w:rsid w:val="00DD2DC2"/>
    <w:rsid w:val="00DE06F5"/>
    <w:rsid w:val="00DE08A2"/>
    <w:rsid w:val="00DF2400"/>
    <w:rsid w:val="00DF6924"/>
    <w:rsid w:val="00E00185"/>
    <w:rsid w:val="00E00871"/>
    <w:rsid w:val="00E17A5D"/>
    <w:rsid w:val="00E21A79"/>
    <w:rsid w:val="00E32CB0"/>
    <w:rsid w:val="00E41A59"/>
    <w:rsid w:val="00E57B3B"/>
    <w:rsid w:val="00E63216"/>
    <w:rsid w:val="00E675EE"/>
    <w:rsid w:val="00E723AA"/>
    <w:rsid w:val="00E80BE8"/>
    <w:rsid w:val="00E82F24"/>
    <w:rsid w:val="00E83796"/>
    <w:rsid w:val="00E96ADC"/>
    <w:rsid w:val="00EB2890"/>
    <w:rsid w:val="00EB4EF5"/>
    <w:rsid w:val="00EC0408"/>
    <w:rsid w:val="00EC67EA"/>
    <w:rsid w:val="00EF0C04"/>
    <w:rsid w:val="00EF0CE5"/>
    <w:rsid w:val="00EF22BE"/>
    <w:rsid w:val="00EF7ED9"/>
    <w:rsid w:val="00F066A7"/>
    <w:rsid w:val="00F069DB"/>
    <w:rsid w:val="00F06A59"/>
    <w:rsid w:val="00F266A3"/>
    <w:rsid w:val="00F36627"/>
    <w:rsid w:val="00F44B60"/>
    <w:rsid w:val="00F44E9C"/>
    <w:rsid w:val="00F47801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B30C5"/>
    <w:rsid w:val="00FC639D"/>
    <w:rsid w:val="00FC7C19"/>
    <w:rsid w:val="00FD1E59"/>
    <w:rsid w:val="00FD63E2"/>
    <w:rsid w:val="00FE7AD2"/>
    <w:rsid w:val="00FF1BE0"/>
    <w:rsid w:val="00FF5122"/>
    <w:rsid w:val="105A42C9"/>
    <w:rsid w:val="124F7183"/>
    <w:rsid w:val="13762B04"/>
    <w:rsid w:val="18E020CB"/>
    <w:rsid w:val="21595DC1"/>
    <w:rsid w:val="26A55681"/>
    <w:rsid w:val="28916747"/>
    <w:rsid w:val="2D834B7C"/>
    <w:rsid w:val="366C29F2"/>
    <w:rsid w:val="3828030C"/>
    <w:rsid w:val="38472BBE"/>
    <w:rsid w:val="39820E80"/>
    <w:rsid w:val="3D411FF0"/>
    <w:rsid w:val="42747CB1"/>
    <w:rsid w:val="49440657"/>
    <w:rsid w:val="49BA4F7C"/>
    <w:rsid w:val="4A4E63AF"/>
    <w:rsid w:val="4D8178DB"/>
    <w:rsid w:val="4FE96DB9"/>
    <w:rsid w:val="53F567B2"/>
    <w:rsid w:val="5CAC0D41"/>
    <w:rsid w:val="5E1B40B9"/>
    <w:rsid w:val="60407B9B"/>
    <w:rsid w:val="62B62708"/>
    <w:rsid w:val="660C1012"/>
    <w:rsid w:val="664C6480"/>
    <w:rsid w:val="6E7538F7"/>
    <w:rsid w:val="711A77AC"/>
    <w:rsid w:val="725E73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Char"/>
    <w:basedOn w:val="8"/>
    <w:link w:val="4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3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6">
    <w:name w:val="列出段落1"/>
    <w:basedOn w:val="1"/>
    <w:unhideWhenUsed/>
    <w:uiPriority w:val="99"/>
    <w:pPr>
      <w:ind w:firstLine="420" w:firstLineChars="200"/>
    </w:pPr>
  </w:style>
  <w:style w:type="character" w:customStyle="1" w:styleId="17">
    <w:name w:val="标题 3 Char"/>
    <w:basedOn w:val="8"/>
    <w:link w:val="2"/>
    <w:qFormat/>
    <w:uiPriority w:val="0"/>
    <w:rPr>
      <w:rFonts w:ascii="仿宋_GB2312" w:hAnsi="Calibri" w:eastAsia="仿宋_GB2312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陈郸帆</cp:lastModifiedBy>
  <cp:lastPrinted>2022-05-07T07:02:54Z</cp:lastPrinted>
  <dcterms:modified xsi:type="dcterms:W3CDTF">2022-05-07T07:54:54Z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