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18" w:rsidRDefault="00270318">
      <w:pPr>
        <w:spacing w:line="240" w:lineRule="exact"/>
        <w:jc w:val="center"/>
        <w:rPr>
          <w:rFonts w:ascii="宋体" w:hAnsi="宋体"/>
          <w:b/>
          <w:color w:val="000000" w:themeColor="text1"/>
          <w:sz w:val="36"/>
          <w:szCs w:val="36"/>
        </w:rPr>
      </w:pPr>
    </w:p>
    <w:p w:rsidR="00270318" w:rsidRPr="00F00B2F" w:rsidRDefault="008616E4">
      <w:pPr>
        <w:spacing w:line="440" w:lineRule="atLeast"/>
        <w:jc w:val="center"/>
        <w:outlineLvl w:val="1"/>
        <w:rPr>
          <w:rFonts w:ascii="宋体" w:hAnsi="宋体"/>
          <w:b/>
          <w:color w:val="000000" w:themeColor="text1"/>
          <w:sz w:val="32"/>
          <w:szCs w:val="32"/>
        </w:rPr>
      </w:pPr>
      <w:bookmarkStart w:id="0" w:name="_Toc54967018"/>
      <w:r w:rsidRPr="00F00B2F">
        <w:rPr>
          <w:rFonts w:ascii="宋体" w:hAnsi="宋体" w:hint="eastAsia"/>
          <w:b/>
          <w:color w:val="000000" w:themeColor="text1"/>
          <w:sz w:val="32"/>
          <w:szCs w:val="32"/>
        </w:rPr>
        <w:t xml:space="preserve"> </w:t>
      </w:r>
      <w:r w:rsidR="00D202E2" w:rsidRPr="00F00B2F">
        <w:rPr>
          <w:rFonts w:ascii="宋体" w:hAnsi="宋体" w:hint="eastAsia"/>
          <w:b/>
          <w:color w:val="000000" w:themeColor="text1"/>
          <w:sz w:val="32"/>
          <w:szCs w:val="32"/>
        </w:rPr>
        <w:t>公开竞争性</w:t>
      </w:r>
      <w:r w:rsidRPr="00F00B2F">
        <w:rPr>
          <w:rFonts w:ascii="宋体" w:hAnsi="宋体" w:hint="eastAsia"/>
          <w:b/>
          <w:color w:val="000000" w:themeColor="text1"/>
          <w:sz w:val="32"/>
          <w:szCs w:val="32"/>
        </w:rPr>
        <w:t>磋商邀请</w:t>
      </w:r>
      <w:bookmarkEnd w:id="0"/>
    </w:p>
    <w:p w:rsidR="00270318" w:rsidRPr="00F00B2F" w:rsidRDefault="00270318">
      <w:pPr>
        <w:adjustRightInd w:val="0"/>
        <w:snapToGrid w:val="0"/>
        <w:spacing w:line="360" w:lineRule="auto"/>
        <w:ind w:firstLineChars="300" w:firstLine="720"/>
        <w:rPr>
          <w:rFonts w:ascii="宋体" w:hAnsi="宋体"/>
          <w:color w:val="000000" w:themeColor="text1"/>
          <w:sz w:val="24"/>
          <w:szCs w:val="24"/>
        </w:rPr>
      </w:pPr>
    </w:p>
    <w:p w:rsidR="004942F7" w:rsidRPr="00F00B2F" w:rsidRDefault="004942F7" w:rsidP="009804E9">
      <w:pPr>
        <w:adjustRightInd w:val="0"/>
        <w:snapToGrid w:val="0"/>
        <w:spacing w:line="540" w:lineRule="exact"/>
        <w:rPr>
          <w:rFonts w:ascii="方正仿宋_GBK" w:eastAsia="方正仿宋_GBK" w:hAnsi="宋体"/>
          <w:iCs/>
          <w:color w:val="000000" w:themeColor="text1"/>
          <w:sz w:val="28"/>
          <w:szCs w:val="28"/>
        </w:rPr>
      </w:pPr>
      <w:r w:rsidRPr="00F00B2F">
        <w:rPr>
          <w:rFonts w:ascii="方正仿宋_GBK" w:eastAsia="方正仿宋_GBK" w:hAnsi="宋体" w:hint="eastAsia"/>
          <w:iCs/>
          <w:color w:val="000000" w:themeColor="text1"/>
          <w:sz w:val="28"/>
          <w:szCs w:val="28"/>
        </w:rPr>
        <w:t>各潜在供应商：</w:t>
      </w:r>
    </w:p>
    <w:p w:rsidR="004942F7" w:rsidRPr="00F00B2F" w:rsidRDefault="004942F7" w:rsidP="009804E9">
      <w:pPr>
        <w:adjustRightInd w:val="0"/>
        <w:snapToGrid w:val="0"/>
        <w:spacing w:line="540" w:lineRule="exact"/>
        <w:ind w:firstLine="480"/>
        <w:rPr>
          <w:rFonts w:ascii="方正仿宋_GBK" w:eastAsia="方正仿宋_GBK" w:hAnsi="宋体"/>
          <w:iCs/>
          <w:color w:val="000000" w:themeColor="text1"/>
          <w:sz w:val="28"/>
          <w:szCs w:val="28"/>
        </w:rPr>
      </w:pPr>
      <w:r w:rsidRPr="00F00B2F">
        <w:rPr>
          <w:rFonts w:ascii="方正仿宋_GBK" w:eastAsia="方正仿宋_GBK" w:hAnsi="宋体" w:hint="eastAsia"/>
          <w:color w:val="000000" w:themeColor="text1"/>
          <w:sz w:val="28"/>
          <w:szCs w:val="28"/>
        </w:rPr>
        <w:t>重庆银行股份有限公司现就</w:t>
      </w:r>
      <w:r w:rsidR="00AA37E4" w:rsidRPr="00F00B2F">
        <w:rPr>
          <w:rFonts w:ascii="方正仿宋_GBK" w:eastAsia="方正仿宋_GBK" w:hAnsi="宋体" w:hint="eastAsia"/>
          <w:b/>
          <w:color w:val="000000" w:themeColor="text1"/>
          <w:sz w:val="28"/>
          <w:szCs w:val="28"/>
          <w:u w:val="single"/>
        </w:rPr>
        <w:t>线上渠道MAU提升运营活动（2022年）项目</w:t>
      </w:r>
      <w:r w:rsidRPr="00F00B2F">
        <w:rPr>
          <w:rFonts w:ascii="方正仿宋_GBK" w:eastAsia="方正仿宋_GBK" w:hAnsi="宋体" w:hint="eastAsia"/>
          <w:color w:val="000000" w:themeColor="text1"/>
          <w:sz w:val="28"/>
          <w:szCs w:val="28"/>
        </w:rPr>
        <w:t>进行</w:t>
      </w:r>
      <w:r w:rsidR="006928B0" w:rsidRPr="00F00B2F">
        <w:rPr>
          <w:rFonts w:ascii="方正仿宋_GBK" w:eastAsia="方正仿宋_GBK" w:hAnsi="宋体" w:hint="eastAsia"/>
          <w:color w:val="000000" w:themeColor="text1"/>
          <w:sz w:val="28"/>
          <w:szCs w:val="28"/>
        </w:rPr>
        <w:t>公开</w:t>
      </w:r>
      <w:r w:rsidRPr="00F00B2F">
        <w:rPr>
          <w:rFonts w:ascii="方正仿宋_GBK" w:eastAsia="方正仿宋_GBK" w:hAnsi="宋体" w:hint="eastAsia"/>
          <w:color w:val="000000" w:themeColor="text1"/>
          <w:sz w:val="28"/>
          <w:szCs w:val="28"/>
        </w:rPr>
        <w:t>竞争性磋商采购。现</w:t>
      </w:r>
      <w:r w:rsidRPr="00F00B2F">
        <w:rPr>
          <w:rFonts w:ascii="方正仿宋_GBK" w:eastAsia="方正仿宋_GBK" w:hAnsi="宋体" w:cs="宋体" w:hint="eastAsia"/>
          <w:color w:val="000000" w:themeColor="text1"/>
          <w:kern w:val="0"/>
          <w:sz w:val="28"/>
          <w:szCs w:val="28"/>
        </w:rPr>
        <w:t>邀请符合相应资格条件的供应商参与竞争性磋商采购活动。</w:t>
      </w:r>
    </w:p>
    <w:p w:rsidR="004942F7" w:rsidRPr="00F00B2F" w:rsidRDefault="004942F7" w:rsidP="009804E9">
      <w:pPr>
        <w:adjustRightInd w:val="0"/>
        <w:snapToGrid w:val="0"/>
        <w:spacing w:line="540" w:lineRule="exact"/>
        <w:ind w:firstLineChars="196" w:firstLine="551"/>
        <w:rPr>
          <w:rFonts w:ascii="方正仿宋_GBK" w:eastAsia="方正仿宋_GBK" w:hAnsi="宋体"/>
          <w:b/>
          <w:color w:val="000000" w:themeColor="text1"/>
          <w:sz w:val="28"/>
          <w:szCs w:val="28"/>
        </w:rPr>
      </w:pPr>
      <w:r w:rsidRPr="00F00B2F">
        <w:rPr>
          <w:rFonts w:ascii="方正仿宋_GBK" w:eastAsia="方正仿宋_GBK" w:hAnsi="宋体" w:hint="eastAsia"/>
          <w:b/>
          <w:color w:val="000000" w:themeColor="text1"/>
          <w:sz w:val="28"/>
          <w:szCs w:val="28"/>
        </w:rPr>
        <w:t>一、项目概况</w:t>
      </w:r>
    </w:p>
    <w:p w:rsidR="004942F7" w:rsidRPr="00F00B2F" w:rsidRDefault="004942F7" w:rsidP="009804E9">
      <w:pPr>
        <w:adjustRightInd w:val="0"/>
        <w:snapToGrid w:val="0"/>
        <w:spacing w:line="540" w:lineRule="exact"/>
        <w:ind w:firstLineChars="200" w:firstLine="560"/>
        <w:rPr>
          <w:rFonts w:ascii="方正仿宋_GBK" w:eastAsia="方正仿宋_GBK" w:hAnsi="宋体"/>
          <w:b/>
          <w:color w:val="000000" w:themeColor="text1"/>
          <w:sz w:val="28"/>
          <w:szCs w:val="28"/>
        </w:rPr>
      </w:pPr>
      <w:r w:rsidRPr="00F00B2F">
        <w:rPr>
          <w:rFonts w:ascii="方正仿宋_GBK" w:eastAsia="方正仿宋_GBK" w:hAnsi="宋体" w:hint="eastAsia"/>
          <w:color w:val="000000" w:themeColor="text1"/>
          <w:sz w:val="28"/>
          <w:szCs w:val="28"/>
        </w:rPr>
        <w:t>1、项目名称：</w:t>
      </w:r>
      <w:r w:rsidR="00FC1AD2" w:rsidRPr="00F00B2F">
        <w:rPr>
          <w:rFonts w:ascii="方正仿宋_GBK" w:eastAsia="方正仿宋_GBK" w:hAnsi="宋体" w:hint="eastAsia"/>
          <w:color w:val="000000" w:themeColor="text1"/>
          <w:sz w:val="28"/>
          <w:szCs w:val="28"/>
        </w:rPr>
        <w:t>线上渠道MAU提升运营活动（2022年）项目</w:t>
      </w:r>
    </w:p>
    <w:p w:rsidR="004942F7"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2、项目采购预算</w:t>
      </w:r>
      <w:r w:rsidR="00FC1AD2" w:rsidRPr="00F00B2F">
        <w:rPr>
          <w:rFonts w:ascii="方正仿宋_GBK" w:eastAsia="方正仿宋_GBK" w:hAnsi="宋体" w:hint="eastAsia"/>
          <w:color w:val="000000" w:themeColor="text1"/>
          <w:sz w:val="28"/>
          <w:szCs w:val="28"/>
        </w:rPr>
        <w:t>：150</w:t>
      </w:r>
      <w:r w:rsidRPr="00F00B2F">
        <w:rPr>
          <w:rFonts w:ascii="方正仿宋_GBK" w:eastAsia="方正仿宋_GBK" w:hAnsi="宋体" w:hint="eastAsia"/>
          <w:color w:val="000000" w:themeColor="text1"/>
          <w:sz w:val="28"/>
          <w:szCs w:val="28"/>
        </w:rPr>
        <w:t>万元</w:t>
      </w:r>
    </w:p>
    <w:p w:rsidR="004942F7"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3、服务内容：</w:t>
      </w:r>
    </w:p>
    <w:p w:rsidR="00EC738D" w:rsidRPr="00F00B2F" w:rsidRDefault="00EC738D"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1</w:t>
      </w:r>
      <w:r w:rsidR="00550E65" w:rsidRPr="00F00B2F">
        <w:rPr>
          <w:rFonts w:ascii="方正仿宋_GBK" w:eastAsia="方正仿宋_GBK" w:hAnsi="仿宋" w:hint="eastAsia"/>
          <w:color w:val="000000" w:themeColor="text1"/>
          <w:sz w:val="28"/>
          <w:szCs w:val="28"/>
        </w:rPr>
        <w:t>）</w:t>
      </w:r>
      <w:r w:rsidRPr="00F00B2F">
        <w:rPr>
          <w:rFonts w:ascii="方正仿宋_GBK" w:eastAsia="方正仿宋_GBK" w:hAnsi="仿宋" w:hint="eastAsia"/>
          <w:color w:val="000000" w:themeColor="text1"/>
          <w:sz w:val="28"/>
          <w:szCs w:val="28"/>
        </w:rPr>
        <w:t>针对续存精准营销等场景中的价值客群进行触达，提升这部分客群在手机银行、微信银行、推诚相荐小程序等线上渠道的MAU，至少策划执行完成两至三波运营活动，可三端联动也可每个渠道独立提升，要求活动形式具有创新性，可执行性强，活动机制易传播裂变。</w:t>
      </w:r>
    </w:p>
    <w:p w:rsidR="00EC738D" w:rsidRPr="00F00B2F" w:rsidRDefault="00550E65"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2）</w:t>
      </w:r>
      <w:r w:rsidR="00EC738D" w:rsidRPr="00F00B2F">
        <w:rPr>
          <w:rFonts w:ascii="方正仿宋_GBK" w:eastAsia="方正仿宋_GBK" w:hAnsi="仿宋" w:hint="eastAsia"/>
          <w:color w:val="000000" w:themeColor="text1"/>
          <w:sz w:val="28"/>
          <w:szCs w:val="28"/>
        </w:rPr>
        <w:t>针对营销目标（按2022年电子渠道新增34万客户估算，人均权益标准不得低于3元（不含税））提供配套的权益服务，包括但不限于权益商品选品、供货商品质量、服务保障措施、投诉处理、物流运输方案等。权益须至少包含如下资源：</w:t>
      </w:r>
    </w:p>
    <w:p w:rsidR="00EC738D" w:rsidRPr="00F00B2F" w:rsidRDefault="002475FB"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a.</w:t>
      </w:r>
      <w:r w:rsidR="00EC738D" w:rsidRPr="00F00B2F">
        <w:rPr>
          <w:rFonts w:ascii="方正仿宋_GBK" w:eastAsia="方正仿宋_GBK" w:hAnsi="仿宋" w:hint="eastAsia"/>
          <w:color w:val="000000" w:themeColor="text1"/>
          <w:sz w:val="28"/>
          <w:szCs w:val="28"/>
        </w:rPr>
        <w:t>立减金：微信立减金（10-100元面值）；</w:t>
      </w:r>
    </w:p>
    <w:p w:rsidR="00EC738D" w:rsidRPr="00F00B2F" w:rsidRDefault="002475FB"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b.</w:t>
      </w:r>
      <w:r w:rsidR="00EC738D" w:rsidRPr="00F00B2F">
        <w:rPr>
          <w:rFonts w:ascii="方正仿宋_GBK" w:eastAsia="方正仿宋_GBK" w:hAnsi="仿宋" w:hint="eastAsia"/>
          <w:color w:val="000000" w:themeColor="text1"/>
          <w:sz w:val="28"/>
          <w:szCs w:val="28"/>
        </w:rPr>
        <w:t>话费：联通、移动、电信话费（10-100元面值）；</w:t>
      </w:r>
    </w:p>
    <w:p w:rsidR="00EC738D" w:rsidRPr="00F00B2F" w:rsidRDefault="00550E65"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3）</w:t>
      </w:r>
      <w:r w:rsidR="00EC738D" w:rsidRPr="00F00B2F">
        <w:rPr>
          <w:rFonts w:ascii="方正仿宋_GBK" w:eastAsia="方正仿宋_GBK" w:hAnsi="仿宋" w:hint="eastAsia"/>
          <w:color w:val="000000" w:themeColor="text1"/>
          <w:sz w:val="28"/>
          <w:szCs w:val="28"/>
        </w:rPr>
        <w:t>运营维护周期：自活动上线之日起两年。</w:t>
      </w:r>
    </w:p>
    <w:p w:rsidR="00EC738D" w:rsidRPr="00F00B2F" w:rsidRDefault="00550E65"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仿宋" w:hint="eastAsia"/>
          <w:color w:val="000000" w:themeColor="text1"/>
          <w:sz w:val="28"/>
          <w:szCs w:val="28"/>
        </w:rPr>
        <w:t>4）</w:t>
      </w:r>
      <w:r w:rsidR="00EC738D" w:rsidRPr="00F00B2F">
        <w:rPr>
          <w:rFonts w:ascii="方正仿宋_GBK" w:eastAsia="方正仿宋_GBK" w:hAnsi="仿宋" w:hint="eastAsia"/>
          <w:color w:val="000000" w:themeColor="text1"/>
          <w:sz w:val="28"/>
          <w:szCs w:val="28"/>
        </w:rPr>
        <w:t>本项目实施进度须严格配合对手机银行、微信银行、推诚相荐小程序的产品上线进度，推广过程中的交付物成果、知识转移均应符合我</w:t>
      </w:r>
      <w:r w:rsidR="00EC738D" w:rsidRPr="00F00B2F">
        <w:rPr>
          <w:rFonts w:ascii="方正仿宋_GBK" w:eastAsia="方正仿宋_GBK" w:hAnsi="仿宋" w:hint="eastAsia"/>
          <w:color w:val="000000" w:themeColor="text1"/>
          <w:sz w:val="28"/>
          <w:szCs w:val="28"/>
        </w:rPr>
        <w:lastRenderedPageBreak/>
        <w:t>行项目管理及项目验收要求。</w:t>
      </w:r>
    </w:p>
    <w:p w:rsidR="004942F7" w:rsidRPr="00F00B2F" w:rsidRDefault="004942F7"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宋体" w:hint="eastAsia"/>
          <w:color w:val="000000" w:themeColor="text1"/>
          <w:sz w:val="28"/>
          <w:szCs w:val="28"/>
        </w:rPr>
        <w:t>4、服务期限：</w:t>
      </w:r>
      <w:r w:rsidR="0092631D" w:rsidRPr="00F00B2F">
        <w:rPr>
          <w:rFonts w:ascii="方正仿宋_GBK" w:eastAsia="方正仿宋_GBK" w:hAnsi="宋体" w:hint="eastAsia"/>
          <w:color w:val="000000" w:themeColor="text1"/>
          <w:sz w:val="28"/>
          <w:szCs w:val="28"/>
        </w:rPr>
        <w:t>从活动上线之日起两年内，直至活动执行验收结束。</w:t>
      </w:r>
    </w:p>
    <w:p w:rsidR="004942F7" w:rsidRPr="00F00B2F" w:rsidRDefault="004942F7" w:rsidP="009804E9">
      <w:pPr>
        <w:adjustRightInd w:val="0"/>
        <w:snapToGrid w:val="0"/>
        <w:spacing w:line="540" w:lineRule="exact"/>
        <w:ind w:firstLineChars="200" w:firstLine="560"/>
        <w:rPr>
          <w:rFonts w:ascii="方正仿宋_GBK" w:eastAsia="方正仿宋_GBK" w:hAnsi="仿宋"/>
          <w:color w:val="000000" w:themeColor="text1"/>
          <w:sz w:val="28"/>
          <w:szCs w:val="28"/>
        </w:rPr>
      </w:pPr>
      <w:r w:rsidRPr="00F00B2F">
        <w:rPr>
          <w:rFonts w:ascii="方正仿宋_GBK" w:eastAsia="方正仿宋_GBK" w:hAnsi="宋体" w:hint="eastAsia"/>
          <w:color w:val="000000" w:themeColor="text1"/>
          <w:sz w:val="28"/>
          <w:szCs w:val="28"/>
        </w:rPr>
        <w:t>5、服务地点：</w:t>
      </w:r>
      <w:r w:rsidR="007A250A" w:rsidRPr="00F00B2F">
        <w:rPr>
          <w:rFonts w:ascii="方正仿宋_GBK" w:eastAsia="方正仿宋_GBK" w:hAnsi="宋体" w:hint="eastAsia"/>
          <w:color w:val="000000" w:themeColor="text1"/>
          <w:sz w:val="28"/>
          <w:szCs w:val="28"/>
        </w:rPr>
        <w:t>重庆银行总行现场沟通+远程支持服务。</w:t>
      </w:r>
    </w:p>
    <w:p w:rsidR="004942F7"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6、履约保证金：</w:t>
      </w:r>
      <w:r w:rsidR="007A250A" w:rsidRPr="00F00B2F">
        <w:rPr>
          <w:rFonts w:ascii="方正仿宋_GBK" w:eastAsia="方正仿宋_GBK" w:hAnsi="宋体" w:hint="eastAsia"/>
          <w:color w:val="000000" w:themeColor="text1"/>
          <w:sz w:val="28"/>
          <w:szCs w:val="28"/>
        </w:rPr>
        <w:t>合同总金额的5%。</w:t>
      </w:r>
    </w:p>
    <w:p w:rsidR="00D470F3"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7、对拟投入服务的人员配置、经验等方面的要求：</w:t>
      </w:r>
    </w:p>
    <w:p w:rsidR="00D470F3" w:rsidRPr="00F00B2F" w:rsidRDefault="00D470F3"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1）项目经理1名：作为项目经理在本公司至少实施过2个150万元及以上的营销推广项目（提供项目经理简历并加盖投标人公章，提供项目经理参与过项目的合同复印件并加盖投标人公章：合同复印件须包含合同首页、合同金额页、甲乙双方盖章页。</w:t>
      </w:r>
    </w:p>
    <w:p w:rsidR="00D470F3" w:rsidRPr="00F00B2F" w:rsidRDefault="00D470F3" w:rsidP="009804E9">
      <w:pPr>
        <w:adjustRightInd w:val="0"/>
        <w:snapToGrid w:val="0"/>
        <w:spacing w:line="540" w:lineRule="exact"/>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项目认定标准：合同名称或合同内容页包含“营销活动”“线上运营活动”“推广活动”“整合营销”“营销推广”“品牌营销”关键字，或合同中内容经评标委员会认定其实质性工作内容与上述相关关键字相符，均视为有效。若合同中虽包含上述关键字，但评标委员会认定该案例与本项目无实质关联性，则视为无效案例。</w:t>
      </w:r>
    </w:p>
    <w:p w:rsidR="004942F7" w:rsidRPr="00F00B2F" w:rsidRDefault="00D470F3"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 xml:space="preserve">2）项目成员不低于3名：每名成员均须参与实施过至少1个150万元及以上的营销推广项目（提供项目成员简历并加盖投标人公章，提供2022年起由投标人单位为项目成员缴纳的任意连续3个月的社保缴纳证明）。 </w:t>
      </w:r>
    </w:p>
    <w:p w:rsidR="004942F7"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8、服务成果要求：</w:t>
      </w:r>
      <w:r w:rsidR="00133220" w:rsidRPr="00F00B2F">
        <w:rPr>
          <w:rFonts w:ascii="方正仿宋_GBK" w:eastAsia="方正仿宋_GBK" w:hAnsi="宋体" w:hint="eastAsia"/>
          <w:color w:val="000000" w:themeColor="text1"/>
          <w:sz w:val="28"/>
          <w:szCs w:val="28"/>
        </w:rPr>
        <w:t>供应商需要递交项目执行过程中各个环节的产出物，包括但不限于设计策划方案、文案、权益方案、运营方案、结案报告等。</w:t>
      </w:r>
    </w:p>
    <w:p w:rsidR="004942F7" w:rsidRPr="00F00B2F" w:rsidRDefault="004942F7"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9、服务质量及验收要求：</w:t>
      </w:r>
      <w:r w:rsidR="00EF5D45" w:rsidRPr="00F00B2F">
        <w:rPr>
          <w:rFonts w:ascii="方正仿宋_GBK" w:eastAsia="方正仿宋_GBK" w:hAnsi="宋体" w:hint="eastAsia"/>
          <w:color w:val="000000" w:themeColor="text1"/>
          <w:sz w:val="28"/>
          <w:szCs w:val="28"/>
        </w:rPr>
        <w:t>针对线上渠道MAU提升运营活动业务需求方案，提供包括但不限于文案、设计、策划、开发对接等服务。权益采购发放须快速即时，如有任何问题须在24小时内响应解决。本项目实</w:t>
      </w:r>
      <w:r w:rsidR="00EF5D45" w:rsidRPr="00F00B2F">
        <w:rPr>
          <w:rFonts w:ascii="方正仿宋_GBK" w:eastAsia="方正仿宋_GBK" w:hAnsi="宋体" w:hint="eastAsia"/>
          <w:color w:val="000000" w:themeColor="text1"/>
          <w:sz w:val="28"/>
          <w:szCs w:val="28"/>
        </w:rPr>
        <w:lastRenderedPageBreak/>
        <w:t>施进度须严格配合行内推广需求，推广过程中的交付物成果、知识转移均应符合我行项目管理及项目验收要求。</w:t>
      </w:r>
    </w:p>
    <w:p w:rsidR="004942F7" w:rsidRPr="009804E9" w:rsidRDefault="004942F7" w:rsidP="009804E9">
      <w:pPr>
        <w:adjustRightInd w:val="0"/>
        <w:snapToGrid w:val="0"/>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10、售后服务要求：</w:t>
      </w:r>
    </w:p>
    <w:p w:rsidR="00EF5D45" w:rsidRPr="00F00B2F" w:rsidRDefault="00EF5D45" w:rsidP="009804E9">
      <w:pPr>
        <w:widowControl/>
        <w:spacing w:line="540" w:lineRule="exact"/>
        <w:ind w:leftChars="1" w:left="2" w:firstLineChars="200" w:firstLine="560"/>
        <w:jc w:val="left"/>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1）项目期间，供应商应对活动过程中出现的所有客户咨询、投诉等问题进行快速处理，须在24小时内响应解决。</w:t>
      </w:r>
    </w:p>
    <w:p w:rsidR="00EF5D45" w:rsidRPr="00F00B2F" w:rsidRDefault="00EF5D45"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2）供应商应对其采购权益的使用、配送、售后等问题进行快速处理，须在24小时内响应解决。</w:t>
      </w:r>
    </w:p>
    <w:p w:rsidR="004942F7" w:rsidRPr="009804E9" w:rsidRDefault="004942F7" w:rsidP="009804E9">
      <w:pPr>
        <w:pStyle w:val="af6"/>
        <w:numPr>
          <w:ilvl w:val="0"/>
          <w:numId w:val="2"/>
        </w:numPr>
        <w:adjustRightInd w:val="0"/>
        <w:snapToGrid w:val="0"/>
        <w:spacing w:line="540" w:lineRule="exact"/>
        <w:ind w:firstLineChars="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报价要求：</w:t>
      </w:r>
    </w:p>
    <w:p w:rsidR="00920C59" w:rsidRPr="00F00B2F" w:rsidRDefault="00920C59" w:rsidP="009804E9">
      <w:pPr>
        <w:widowControl/>
        <w:spacing w:line="540" w:lineRule="exact"/>
        <w:ind w:leftChars="1" w:left="2" w:firstLineChars="200" w:firstLine="560"/>
        <w:jc w:val="left"/>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1）项目分两部分进行报价，其中运营服务费报价不得超过48万元，权益类费用为102万元（不含税，固定费用）</w:t>
      </w:r>
    </w:p>
    <w:p w:rsidR="00920C59" w:rsidRPr="00F00B2F" w:rsidRDefault="00920C59" w:rsidP="009804E9">
      <w:pPr>
        <w:widowControl/>
        <w:spacing w:line="540" w:lineRule="exact"/>
        <w:ind w:leftChars="1" w:left="2" w:firstLineChars="200" w:firstLine="560"/>
        <w:jc w:val="left"/>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报价应为项目包干价：项目总价应包含完所有工作建设所需的人工费用、交通工具、办公设施、第三方软件及相关费用等。</w:t>
      </w:r>
    </w:p>
    <w:p w:rsidR="00920C59" w:rsidRPr="00F00B2F" w:rsidRDefault="00920C59" w:rsidP="009804E9">
      <w:pPr>
        <w:widowControl/>
        <w:spacing w:line="540" w:lineRule="exact"/>
        <w:ind w:leftChars="1" w:left="2" w:firstLineChars="200" w:firstLine="560"/>
        <w:jc w:val="left"/>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3）不得恶意报低价，如评审一致认为有恶意低价嫌疑则有权要求投标人现场出具低价说明。</w:t>
      </w:r>
    </w:p>
    <w:p w:rsidR="00A05986" w:rsidRPr="00F00B2F" w:rsidRDefault="004942F7" w:rsidP="009804E9">
      <w:pPr>
        <w:adjustRightInd w:val="0"/>
        <w:snapToGrid w:val="0"/>
        <w:spacing w:line="540" w:lineRule="exact"/>
        <w:ind w:firstLineChars="200" w:firstLine="560"/>
        <w:rPr>
          <w:rFonts w:ascii="方正仿宋_GBK" w:eastAsia="方正仿宋_GBK" w:hAnsiTheme="minorEastAsia"/>
          <w:bCs/>
          <w:color w:val="000000" w:themeColor="text1"/>
          <w:sz w:val="28"/>
          <w:szCs w:val="28"/>
        </w:rPr>
      </w:pPr>
      <w:r w:rsidRPr="00F00B2F">
        <w:rPr>
          <w:rFonts w:ascii="方正仿宋_GBK" w:eastAsia="方正仿宋_GBK" w:hAnsi="宋体" w:hint="eastAsia"/>
          <w:color w:val="000000" w:themeColor="text1"/>
          <w:sz w:val="28"/>
          <w:szCs w:val="28"/>
        </w:rPr>
        <w:t>12、付款方式：</w:t>
      </w:r>
      <w:r w:rsidR="00920C59" w:rsidRPr="00F00B2F">
        <w:rPr>
          <w:rFonts w:ascii="方正仿宋_GBK" w:eastAsia="方正仿宋_GBK" w:hAnsiTheme="minorEastAsia" w:hint="eastAsia"/>
          <w:bCs/>
          <w:color w:val="000000" w:themeColor="text1"/>
          <w:sz w:val="28"/>
          <w:szCs w:val="28"/>
        </w:rPr>
        <w:t>以项目完成进度，分3次付款。</w:t>
      </w:r>
    </w:p>
    <w:p w:rsidR="00A05986" w:rsidRPr="00F00B2F" w:rsidRDefault="00920C59" w:rsidP="009804E9">
      <w:pPr>
        <w:adjustRightInd w:val="0"/>
        <w:snapToGrid w:val="0"/>
        <w:spacing w:line="540" w:lineRule="exact"/>
        <w:ind w:firstLineChars="200" w:firstLine="560"/>
        <w:rPr>
          <w:rFonts w:ascii="方正仿宋_GBK" w:eastAsia="方正仿宋_GBK" w:hAnsiTheme="minorEastAsia"/>
          <w:bCs/>
          <w:color w:val="000000" w:themeColor="text1"/>
          <w:sz w:val="28"/>
          <w:szCs w:val="28"/>
        </w:rPr>
      </w:pPr>
      <w:r w:rsidRPr="00F00B2F">
        <w:rPr>
          <w:rFonts w:ascii="方正仿宋_GBK" w:eastAsia="方正仿宋_GBK" w:hAnsiTheme="minorEastAsia" w:hint="eastAsia"/>
          <w:bCs/>
          <w:color w:val="000000" w:themeColor="text1"/>
          <w:sz w:val="28"/>
          <w:szCs w:val="28"/>
        </w:rPr>
        <w:t>第一次：合同签订之日起并收到乙方发票及付款申请后30个工作日内支付20%的合同金额；</w:t>
      </w:r>
    </w:p>
    <w:p w:rsidR="00A05986" w:rsidRPr="00F00B2F" w:rsidRDefault="00920C59" w:rsidP="009804E9">
      <w:pPr>
        <w:adjustRightInd w:val="0"/>
        <w:snapToGrid w:val="0"/>
        <w:spacing w:line="540" w:lineRule="exact"/>
        <w:ind w:firstLineChars="200" w:firstLine="560"/>
        <w:rPr>
          <w:rFonts w:ascii="方正仿宋_GBK" w:eastAsia="方正仿宋_GBK" w:hAnsiTheme="minorEastAsia"/>
          <w:bCs/>
          <w:color w:val="000000" w:themeColor="text1"/>
          <w:sz w:val="28"/>
          <w:szCs w:val="28"/>
        </w:rPr>
      </w:pPr>
      <w:r w:rsidRPr="00F00B2F">
        <w:rPr>
          <w:rFonts w:ascii="方正仿宋_GBK" w:eastAsia="方正仿宋_GBK" w:hAnsiTheme="minorEastAsia" w:hint="eastAsia"/>
          <w:bCs/>
          <w:color w:val="000000" w:themeColor="text1"/>
          <w:sz w:val="28"/>
          <w:szCs w:val="28"/>
        </w:rPr>
        <w:t>第二次：活动上线正常运营半年及入库所有权益后并收到乙方发票及付款申请后30个工作日内支付40%的合同金额；</w:t>
      </w:r>
    </w:p>
    <w:p w:rsidR="00920C59" w:rsidRPr="00F00B2F" w:rsidRDefault="00920C59"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Theme="minorEastAsia" w:hint="eastAsia"/>
          <w:bCs/>
          <w:color w:val="000000" w:themeColor="text1"/>
          <w:sz w:val="28"/>
          <w:szCs w:val="28"/>
        </w:rPr>
        <w:t>第三次：活动全部执行完成验收合格并收到乙方结案报告和发票付款申请后30个工作日内支付40%的合同金额。</w:t>
      </w:r>
    </w:p>
    <w:p w:rsidR="004942F7" w:rsidRPr="009804E9" w:rsidRDefault="004942F7" w:rsidP="009804E9">
      <w:pPr>
        <w:adjustRightInd w:val="0"/>
        <w:snapToGrid w:val="0"/>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13、其他要求：</w:t>
      </w:r>
      <w:r w:rsidR="00A05986" w:rsidRPr="009804E9">
        <w:rPr>
          <w:rFonts w:ascii="方正仿宋_GBK" w:eastAsia="方正仿宋_GBK" w:hAnsi="宋体" w:hint="eastAsia"/>
          <w:color w:val="000000"/>
          <w:sz w:val="28"/>
          <w:szCs w:val="28"/>
        </w:rPr>
        <w:t>履约保证金自活动全部执行完成验收合格后，供应商如无违约行为，将一次性无息退还；如有违约，仅退还扣除违约金及实际损失后的余额。</w:t>
      </w:r>
    </w:p>
    <w:p w:rsidR="004942F7" w:rsidRPr="009804E9" w:rsidRDefault="004942F7" w:rsidP="009804E9">
      <w:pPr>
        <w:tabs>
          <w:tab w:val="left" w:pos="726"/>
        </w:tabs>
        <w:adjustRightInd w:val="0"/>
        <w:snapToGrid w:val="0"/>
        <w:spacing w:line="540" w:lineRule="exact"/>
        <w:ind w:firstLineChars="196" w:firstLine="551"/>
        <w:rPr>
          <w:rFonts w:ascii="方正仿宋_GBK" w:eastAsia="方正仿宋_GBK" w:hAnsi="宋体"/>
          <w:b/>
          <w:color w:val="000000"/>
          <w:sz w:val="28"/>
          <w:szCs w:val="28"/>
        </w:rPr>
      </w:pPr>
      <w:r w:rsidRPr="009804E9">
        <w:rPr>
          <w:rFonts w:ascii="方正仿宋_GBK" w:eastAsia="方正仿宋_GBK" w:hAnsi="宋体" w:hint="eastAsia"/>
          <w:b/>
          <w:color w:val="000000"/>
          <w:sz w:val="28"/>
          <w:szCs w:val="28"/>
        </w:rPr>
        <w:lastRenderedPageBreak/>
        <w:t>二、供应商资格条件</w:t>
      </w:r>
    </w:p>
    <w:p w:rsidR="00EB5085" w:rsidRPr="00F00B2F" w:rsidRDefault="009C6CE9"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1、</w:t>
      </w:r>
      <w:r w:rsidR="00EB5085" w:rsidRPr="00F00B2F">
        <w:rPr>
          <w:rFonts w:ascii="方正仿宋_GBK" w:eastAsia="方正仿宋_GBK" w:hAnsi="宋体" w:hint="eastAsia"/>
          <w:color w:val="000000" w:themeColor="text1"/>
          <w:sz w:val="28"/>
          <w:szCs w:val="28"/>
        </w:rPr>
        <w:t>在中国境内注册，具有独立法人资格（提供营业执照复印件并加盖投标人公章）。</w:t>
      </w:r>
    </w:p>
    <w:p w:rsidR="00EB5085" w:rsidRPr="00F00B2F" w:rsidRDefault="009C6CE9"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2、</w:t>
      </w:r>
      <w:r w:rsidR="00EB5085" w:rsidRPr="00F00B2F">
        <w:rPr>
          <w:rFonts w:ascii="方正仿宋_GBK" w:eastAsia="方正仿宋_GBK" w:hAnsi="宋体" w:hint="eastAsia"/>
          <w:color w:val="000000" w:themeColor="text1"/>
          <w:sz w:val="28"/>
          <w:szCs w:val="28"/>
        </w:rPr>
        <w:t>投标人未被“信用中国”网站列入失信被执行人和重大税收违法案件当事人名单。 (提供“信用中国”http://www.creditchina.gov.cn网站查询结果，查询方式：进入信用中国网站http://www.creditchina.gov.cn，右上角查询框中输入企业名字查询，在查询结果中找到对应企业，下载信用信息报告。</w:t>
      </w:r>
    </w:p>
    <w:p w:rsidR="00EB5085" w:rsidRPr="00F00B2F" w:rsidRDefault="00EB5085"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提示：下载的信用信息报告为PDF格式，名称为“法人和非法人组织公共信用信息报告”，右上角有二维码校验码。</w:t>
      </w:r>
    </w:p>
    <w:p w:rsidR="004942F7" w:rsidRPr="00F00B2F" w:rsidRDefault="00EB5085" w:rsidP="009804E9">
      <w:pPr>
        <w:adjustRightInd w:val="0"/>
        <w:snapToGrid w:val="0"/>
        <w:spacing w:line="540" w:lineRule="exact"/>
        <w:ind w:firstLineChars="200" w:firstLine="560"/>
        <w:rPr>
          <w:rFonts w:ascii="方正仿宋_GBK" w:eastAsia="方正仿宋_GBK" w:hAnsi="宋体"/>
          <w:color w:val="000000" w:themeColor="text1"/>
          <w:sz w:val="28"/>
          <w:szCs w:val="28"/>
        </w:rPr>
      </w:pPr>
      <w:r w:rsidRPr="00F00B2F">
        <w:rPr>
          <w:rFonts w:ascii="方正仿宋_GBK" w:eastAsia="方正仿宋_GBK" w:hAnsi="宋体" w:hint="eastAsia"/>
          <w:color w:val="000000" w:themeColor="text1"/>
          <w:sz w:val="28"/>
          <w:szCs w:val="28"/>
        </w:rPr>
        <w:t>查询时间为磋商文件发出之日至磋商截止日之间任意一天，并将查询结果打印后装订入磋商文件中密封提交。）</w:t>
      </w:r>
    </w:p>
    <w:p w:rsidR="004942F7" w:rsidRPr="009804E9" w:rsidRDefault="004942F7" w:rsidP="009804E9">
      <w:pPr>
        <w:adjustRightInd w:val="0"/>
        <w:snapToGrid w:val="0"/>
        <w:spacing w:line="540" w:lineRule="exact"/>
        <w:ind w:firstLineChars="196" w:firstLine="551"/>
        <w:rPr>
          <w:rFonts w:ascii="方正仿宋_GBK" w:eastAsia="方正仿宋_GBK" w:hAnsi="宋体"/>
          <w:b/>
          <w:color w:val="000000"/>
          <w:sz w:val="28"/>
          <w:szCs w:val="28"/>
        </w:rPr>
      </w:pPr>
      <w:r w:rsidRPr="009804E9">
        <w:rPr>
          <w:rFonts w:ascii="方正仿宋_GBK" w:eastAsia="方正仿宋_GBK" w:hAnsi="宋体" w:hint="eastAsia"/>
          <w:b/>
          <w:color w:val="000000"/>
          <w:sz w:val="28"/>
          <w:szCs w:val="28"/>
        </w:rPr>
        <w:t>三、获取</w:t>
      </w:r>
      <w:r w:rsidR="008358DF" w:rsidRPr="009804E9">
        <w:rPr>
          <w:rFonts w:ascii="方正仿宋_GBK" w:eastAsia="方正仿宋_GBK" w:hAnsi="宋体" w:hint="eastAsia"/>
          <w:b/>
          <w:color w:val="000000"/>
          <w:sz w:val="28"/>
          <w:szCs w:val="28"/>
        </w:rPr>
        <w:t>公开</w:t>
      </w:r>
      <w:r w:rsidR="000D6511" w:rsidRPr="009804E9">
        <w:rPr>
          <w:rFonts w:ascii="方正仿宋_GBK" w:eastAsia="方正仿宋_GBK" w:hAnsi="仿宋" w:hint="eastAsia"/>
          <w:b/>
          <w:color w:val="000000"/>
          <w:sz w:val="28"/>
          <w:szCs w:val="28"/>
        </w:rPr>
        <w:t>竞争性</w:t>
      </w:r>
      <w:r w:rsidRPr="009804E9">
        <w:rPr>
          <w:rFonts w:ascii="方正仿宋_GBK" w:eastAsia="方正仿宋_GBK" w:hAnsi="宋体" w:hint="eastAsia"/>
          <w:b/>
          <w:color w:val="000000"/>
          <w:sz w:val="28"/>
          <w:szCs w:val="28"/>
        </w:rPr>
        <w:t>磋商文件方式：</w:t>
      </w:r>
      <w:r w:rsidRPr="009804E9">
        <w:rPr>
          <w:rFonts w:ascii="方正仿宋_GBK" w:eastAsia="方正仿宋_GBK" w:hAnsi="宋体" w:hint="eastAsia"/>
          <w:color w:val="000000"/>
          <w:sz w:val="28"/>
          <w:szCs w:val="28"/>
        </w:rPr>
        <w:t>在重庆银行官网（http://www.cqcbank.com/）获取采购文件。</w:t>
      </w:r>
    </w:p>
    <w:p w:rsidR="004942F7" w:rsidRPr="009804E9" w:rsidRDefault="004942F7" w:rsidP="009804E9">
      <w:pPr>
        <w:spacing w:line="540" w:lineRule="exact"/>
        <w:ind w:firstLineChars="200" w:firstLine="562"/>
        <w:rPr>
          <w:rFonts w:ascii="方正仿宋_GBK" w:eastAsia="方正仿宋_GBK" w:hAnsi="宋体"/>
          <w:color w:val="000000"/>
          <w:sz w:val="28"/>
          <w:szCs w:val="28"/>
        </w:rPr>
      </w:pPr>
      <w:r w:rsidRPr="009804E9">
        <w:rPr>
          <w:rFonts w:ascii="方正仿宋_GBK" w:eastAsia="方正仿宋_GBK" w:hAnsi="宋体" w:hint="eastAsia"/>
          <w:b/>
          <w:color w:val="000000"/>
          <w:sz w:val="28"/>
          <w:szCs w:val="28"/>
        </w:rPr>
        <w:t>四、</w:t>
      </w:r>
      <w:r w:rsidR="000D6511" w:rsidRPr="009804E9">
        <w:rPr>
          <w:rFonts w:ascii="方正仿宋_GBK" w:eastAsia="方正仿宋_GBK" w:hAnsi="宋体" w:hint="eastAsia"/>
          <w:b/>
          <w:color w:val="000000"/>
          <w:sz w:val="28"/>
          <w:szCs w:val="28"/>
        </w:rPr>
        <w:t>获取公开</w:t>
      </w:r>
      <w:r w:rsidR="000D6511" w:rsidRPr="009804E9">
        <w:rPr>
          <w:rFonts w:ascii="方正仿宋_GBK" w:eastAsia="方正仿宋_GBK" w:hAnsi="仿宋" w:hint="eastAsia"/>
          <w:b/>
          <w:color w:val="000000"/>
          <w:sz w:val="28"/>
          <w:szCs w:val="28"/>
        </w:rPr>
        <w:t>竞争性</w:t>
      </w:r>
      <w:r w:rsidR="000D6511" w:rsidRPr="009804E9">
        <w:rPr>
          <w:rFonts w:ascii="方正仿宋_GBK" w:eastAsia="方正仿宋_GBK" w:hAnsi="宋体" w:hint="eastAsia"/>
          <w:b/>
          <w:color w:val="000000"/>
          <w:sz w:val="28"/>
          <w:szCs w:val="28"/>
        </w:rPr>
        <w:t>磋商文件</w:t>
      </w:r>
      <w:r w:rsidRPr="009804E9">
        <w:rPr>
          <w:rFonts w:ascii="方正仿宋_GBK" w:eastAsia="方正仿宋_GBK" w:hAnsi="宋体" w:hint="eastAsia"/>
          <w:color w:val="000000"/>
          <w:sz w:val="28"/>
          <w:szCs w:val="28"/>
        </w:rPr>
        <w:t>时间：</w:t>
      </w:r>
      <w:r w:rsidRPr="009804E9">
        <w:rPr>
          <w:rFonts w:ascii="方正仿宋_GBK" w:eastAsia="方正仿宋_GBK" w:hAnsi="仿宋" w:cs="Arial" w:hint="eastAsia"/>
          <w:color w:val="000000"/>
          <w:sz w:val="28"/>
          <w:szCs w:val="28"/>
          <w:u w:val="single"/>
        </w:rPr>
        <w:t xml:space="preserve"> 202</w:t>
      </w:r>
      <w:r w:rsidR="00D005AA" w:rsidRPr="009804E9">
        <w:rPr>
          <w:rFonts w:ascii="方正仿宋_GBK" w:eastAsia="方正仿宋_GBK" w:hAnsi="仿宋" w:cs="Arial" w:hint="eastAsia"/>
          <w:color w:val="000000"/>
          <w:sz w:val="28"/>
          <w:szCs w:val="28"/>
          <w:u w:val="single"/>
        </w:rPr>
        <w:t>2</w:t>
      </w:r>
      <w:r w:rsidRPr="009804E9">
        <w:rPr>
          <w:rFonts w:ascii="方正仿宋_GBK" w:eastAsia="方正仿宋_GBK" w:hAnsi="仿宋" w:cs="Arial" w:hint="eastAsia"/>
          <w:color w:val="000000"/>
          <w:sz w:val="28"/>
          <w:szCs w:val="28"/>
          <w:u w:val="single"/>
        </w:rPr>
        <w:t>年</w:t>
      </w:r>
      <w:r w:rsidR="00CC2137">
        <w:rPr>
          <w:rFonts w:ascii="方正仿宋_GBK" w:eastAsia="方正仿宋_GBK" w:hAnsi="仿宋" w:cs="Arial" w:hint="eastAsia"/>
          <w:color w:val="000000"/>
          <w:sz w:val="28"/>
          <w:szCs w:val="28"/>
          <w:u w:val="single"/>
        </w:rPr>
        <w:t>10</w:t>
      </w:r>
      <w:r w:rsidRPr="009804E9">
        <w:rPr>
          <w:rFonts w:ascii="方正仿宋_GBK" w:eastAsia="方正仿宋_GBK" w:hAnsi="仿宋" w:cs="Arial" w:hint="eastAsia"/>
          <w:color w:val="000000"/>
          <w:sz w:val="28"/>
          <w:szCs w:val="28"/>
          <w:u w:val="single"/>
        </w:rPr>
        <w:t>月</w:t>
      </w:r>
      <w:r w:rsidR="00CC2137">
        <w:rPr>
          <w:rFonts w:ascii="方正仿宋_GBK" w:eastAsia="方正仿宋_GBK" w:hAnsi="仿宋" w:cs="Arial" w:hint="eastAsia"/>
          <w:color w:val="000000"/>
          <w:sz w:val="28"/>
          <w:szCs w:val="28"/>
          <w:u w:val="single"/>
        </w:rPr>
        <w:t>17</w:t>
      </w:r>
      <w:r w:rsidRPr="009804E9">
        <w:rPr>
          <w:rFonts w:ascii="方正仿宋_GBK" w:eastAsia="方正仿宋_GBK" w:hAnsi="仿宋" w:cs="Arial" w:hint="eastAsia"/>
          <w:color w:val="000000"/>
          <w:sz w:val="28"/>
          <w:szCs w:val="28"/>
          <w:u w:val="single"/>
        </w:rPr>
        <w:t>日，上午9:00-12:00，下午14:00—1</w:t>
      </w:r>
      <w:r w:rsidR="00D005AA" w:rsidRPr="009804E9">
        <w:rPr>
          <w:rFonts w:ascii="方正仿宋_GBK" w:eastAsia="方正仿宋_GBK" w:hAnsi="仿宋" w:cs="Arial" w:hint="eastAsia"/>
          <w:color w:val="000000"/>
          <w:sz w:val="28"/>
          <w:szCs w:val="28"/>
          <w:u w:val="single"/>
        </w:rPr>
        <w:t>8:00</w:t>
      </w:r>
      <w:r w:rsidRPr="009804E9">
        <w:rPr>
          <w:rFonts w:ascii="方正仿宋_GBK" w:eastAsia="方正仿宋_GBK" w:hAnsi="宋体" w:hint="eastAsia"/>
          <w:color w:val="000000"/>
          <w:sz w:val="28"/>
          <w:szCs w:val="28"/>
        </w:rPr>
        <w:t>；</w:t>
      </w:r>
    </w:p>
    <w:p w:rsidR="004942F7" w:rsidRPr="009804E9" w:rsidRDefault="004942F7" w:rsidP="009804E9">
      <w:pPr>
        <w:spacing w:line="540" w:lineRule="exact"/>
        <w:ind w:firstLineChars="202" w:firstLine="568"/>
        <w:rPr>
          <w:rFonts w:ascii="方正仿宋_GBK" w:eastAsia="方正仿宋_GBK" w:hAnsi="仿宋"/>
          <w:color w:val="000000"/>
          <w:sz w:val="28"/>
          <w:szCs w:val="28"/>
        </w:rPr>
      </w:pPr>
      <w:r w:rsidRPr="009804E9">
        <w:rPr>
          <w:rFonts w:ascii="方正仿宋_GBK" w:eastAsia="方正仿宋_GBK" w:hAnsi="仿宋" w:hint="eastAsia"/>
          <w:b/>
          <w:color w:val="000000"/>
          <w:sz w:val="28"/>
          <w:szCs w:val="28"/>
        </w:rPr>
        <w:t>五、</w:t>
      </w:r>
      <w:r w:rsidR="003F59A6" w:rsidRPr="009804E9">
        <w:rPr>
          <w:rFonts w:ascii="方正仿宋_GBK" w:eastAsia="方正仿宋_GBK" w:hAnsi="仿宋" w:hint="eastAsia"/>
          <w:b/>
          <w:color w:val="000000"/>
          <w:sz w:val="28"/>
          <w:szCs w:val="28"/>
        </w:rPr>
        <w:t>公开</w:t>
      </w:r>
      <w:r w:rsidRPr="009804E9">
        <w:rPr>
          <w:rFonts w:ascii="方正仿宋_GBK" w:eastAsia="方正仿宋_GBK" w:hAnsi="仿宋" w:hint="eastAsia"/>
          <w:b/>
          <w:color w:val="000000"/>
          <w:sz w:val="28"/>
          <w:szCs w:val="28"/>
        </w:rPr>
        <w:t>竞争性</w:t>
      </w:r>
      <w:r w:rsidR="00EC0979" w:rsidRPr="009804E9">
        <w:rPr>
          <w:rFonts w:ascii="方正仿宋_GBK" w:eastAsia="方正仿宋_GBK" w:hAnsi="仿宋" w:hint="eastAsia"/>
          <w:b/>
          <w:color w:val="000000"/>
          <w:sz w:val="28"/>
          <w:szCs w:val="28"/>
        </w:rPr>
        <w:t>磋商</w:t>
      </w:r>
      <w:r w:rsidRPr="009804E9">
        <w:rPr>
          <w:rFonts w:ascii="方正仿宋_GBK" w:eastAsia="方正仿宋_GBK" w:hAnsi="仿宋" w:hint="eastAsia"/>
          <w:b/>
          <w:color w:val="000000"/>
          <w:sz w:val="28"/>
          <w:szCs w:val="28"/>
        </w:rPr>
        <w:t>采购保证金：</w:t>
      </w:r>
      <w:r w:rsidR="000D6511" w:rsidRPr="009804E9">
        <w:rPr>
          <w:rFonts w:ascii="方正仿宋_GBK" w:eastAsia="方正仿宋_GBK" w:hAnsi="仿宋" w:hint="eastAsia"/>
          <w:color w:val="000000"/>
          <w:sz w:val="28"/>
          <w:szCs w:val="28"/>
        </w:rPr>
        <w:t>22223</w:t>
      </w:r>
      <w:r w:rsidRPr="009804E9">
        <w:rPr>
          <w:rFonts w:ascii="方正仿宋_GBK" w:eastAsia="方正仿宋_GBK" w:hAnsi="仿宋" w:hint="eastAsia"/>
          <w:color w:val="000000"/>
          <w:sz w:val="28"/>
          <w:szCs w:val="28"/>
        </w:rPr>
        <w:t>元</w:t>
      </w:r>
      <w:r w:rsidR="000D6511" w:rsidRPr="009804E9">
        <w:rPr>
          <w:rFonts w:ascii="方正仿宋_GBK" w:eastAsia="方正仿宋_GBK" w:hAnsi="仿宋" w:hint="eastAsia"/>
          <w:color w:val="000000"/>
          <w:sz w:val="28"/>
          <w:szCs w:val="28"/>
        </w:rPr>
        <w:t>。</w:t>
      </w:r>
    </w:p>
    <w:p w:rsidR="004942F7" w:rsidRPr="00F00B2F" w:rsidRDefault="004942F7" w:rsidP="009804E9">
      <w:pPr>
        <w:spacing w:line="540" w:lineRule="exact"/>
        <w:ind w:firstLineChars="200" w:firstLine="562"/>
        <w:rPr>
          <w:rFonts w:ascii="方正仿宋_GBK" w:eastAsia="方正仿宋_GBK" w:hAnsi="宋体"/>
          <w:b/>
          <w:color w:val="000000" w:themeColor="text1"/>
          <w:sz w:val="28"/>
          <w:szCs w:val="28"/>
        </w:rPr>
      </w:pPr>
      <w:r w:rsidRPr="009804E9">
        <w:rPr>
          <w:rFonts w:ascii="方正仿宋_GBK" w:eastAsia="方正仿宋_GBK" w:hAnsi="宋体" w:hint="eastAsia"/>
          <w:b/>
          <w:color w:val="000000"/>
          <w:sz w:val="28"/>
          <w:szCs w:val="28"/>
        </w:rPr>
        <w:t>六、参与磋商单位须于</w:t>
      </w:r>
      <w:r w:rsidRPr="009804E9">
        <w:rPr>
          <w:rFonts w:ascii="方正仿宋_GBK" w:eastAsia="方正仿宋_GBK" w:hAnsi="宋体" w:hint="eastAsia"/>
          <w:b/>
          <w:color w:val="000000"/>
          <w:sz w:val="28"/>
          <w:szCs w:val="28"/>
          <w:u w:val="single"/>
        </w:rPr>
        <w:t>202</w:t>
      </w:r>
      <w:r w:rsidR="00013CB4" w:rsidRPr="009804E9">
        <w:rPr>
          <w:rFonts w:ascii="方正仿宋_GBK" w:eastAsia="方正仿宋_GBK" w:hAnsi="宋体" w:hint="eastAsia"/>
          <w:b/>
          <w:color w:val="000000"/>
          <w:sz w:val="28"/>
          <w:szCs w:val="28"/>
          <w:u w:val="single"/>
        </w:rPr>
        <w:t>2</w:t>
      </w:r>
      <w:r w:rsidRPr="009804E9">
        <w:rPr>
          <w:rFonts w:ascii="方正仿宋_GBK" w:eastAsia="方正仿宋_GBK" w:hAnsi="宋体" w:hint="eastAsia"/>
          <w:b/>
          <w:color w:val="000000"/>
          <w:sz w:val="28"/>
          <w:szCs w:val="28"/>
          <w:u w:val="single"/>
        </w:rPr>
        <w:t>年</w:t>
      </w:r>
      <w:r w:rsidR="00CC2137">
        <w:rPr>
          <w:rFonts w:ascii="方正仿宋_GBK" w:eastAsia="方正仿宋_GBK" w:hAnsi="宋体" w:hint="eastAsia"/>
          <w:b/>
          <w:color w:val="000000"/>
          <w:sz w:val="28"/>
          <w:szCs w:val="28"/>
          <w:u w:val="single"/>
        </w:rPr>
        <w:t>10</w:t>
      </w:r>
      <w:r w:rsidRPr="009804E9">
        <w:rPr>
          <w:rFonts w:ascii="方正仿宋_GBK" w:eastAsia="方正仿宋_GBK" w:hAnsi="宋体" w:hint="eastAsia"/>
          <w:b/>
          <w:color w:val="000000"/>
          <w:sz w:val="28"/>
          <w:szCs w:val="28"/>
          <w:u w:val="single"/>
        </w:rPr>
        <w:t>月</w:t>
      </w:r>
      <w:r w:rsidR="00CC2137">
        <w:rPr>
          <w:rFonts w:ascii="方正仿宋_GBK" w:eastAsia="方正仿宋_GBK" w:hAnsi="宋体" w:hint="eastAsia"/>
          <w:b/>
          <w:color w:val="000000"/>
          <w:sz w:val="28"/>
          <w:szCs w:val="28"/>
          <w:u w:val="single"/>
        </w:rPr>
        <w:t>28</w:t>
      </w:r>
      <w:r w:rsidRPr="009804E9">
        <w:rPr>
          <w:rFonts w:ascii="方正仿宋_GBK" w:eastAsia="方正仿宋_GBK" w:hAnsi="宋体" w:hint="eastAsia"/>
          <w:b/>
          <w:color w:val="000000"/>
          <w:sz w:val="28"/>
          <w:szCs w:val="28"/>
          <w:u w:val="single"/>
        </w:rPr>
        <w:t>日</w:t>
      </w:r>
      <w:r w:rsidR="00CC2137">
        <w:rPr>
          <w:rFonts w:ascii="方正仿宋_GBK" w:eastAsia="方正仿宋_GBK" w:hAnsi="宋体" w:hint="eastAsia"/>
          <w:b/>
          <w:color w:val="000000"/>
          <w:sz w:val="28"/>
          <w:szCs w:val="28"/>
          <w:u w:val="single"/>
        </w:rPr>
        <w:t>14</w:t>
      </w:r>
      <w:r w:rsidRPr="009804E9">
        <w:rPr>
          <w:rFonts w:ascii="方正仿宋_GBK" w:eastAsia="方正仿宋_GBK" w:hAnsi="宋体" w:hint="eastAsia"/>
          <w:b/>
          <w:color w:val="000000"/>
          <w:sz w:val="28"/>
          <w:szCs w:val="28"/>
          <w:u w:val="single"/>
        </w:rPr>
        <w:t>:</w:t>
      </w:r>
      <w:r w:rsidR="00CC2137">
        <w:rPr>
          <w:rFonts w:ascii="方正仿宋_GBK" w:eastAsia="方正仿宋_GBK" w:hAnsi="宋体" w:hint="eastAsia"/>
          <w:b/>
          <w:color w:val="000000"/>
          <w:sz w:val="28"/>
          <w:szCs w:val="28"/>
          <w:u w:val="single"/>
        </w:rPr>
        <w:t>00</w:t>
      </w:r>
      <w:r w:rsidRPr="009804E9">
        <w:rPr>
          <w:rFonts w:ascii="方正仿宋_GBK" w:eastAsia="方正仿宋_GBK" w:hAnsi="宋体" w:hint="eastAsia"/>
          <w:b/>
          <w:color w:val="000000"/>
          <w:sz w:val="28"/>
          <w:szCs w:val="28"/>
          <w:u w:val="single"/>
        </w:rPr>
        <w:t>时</w:t>
      </w:r>
      <w:r w:rsidRPr="009804E9">
        <w:rPr>
          <w:rFonts w:ascii="方正仿宋_GBK" w:eastAsia="方正仿宋_GBK" w:hAnsi="宋体" w:hint="eastAsia"/>
          <w:b/>
          <w:color w:val="000000"/>
          <w:sz w:val="28"/>
          <w:szCs w:val="28"/>
        </w:rPr>
        <w:t>（北京时间）前将</w:t>
      </w:r>
      <w:r w:rsidR="003F59A6" w:rsidRPr="009804E9">
        <w:rPr>
          <w:rFonts w:ascii="方正仿宋_GBK" w:eastAsia="方正仿宋_GBK" w:hAnsi="宋体" w:hint="eastAsia"/>
          <w:b/>
          <w:color w:val="000000"/>
          <w:sz w:val="28"/>
          <w:szCs w:val="28"/>
        </w:rPr>
        <w:t>公开</w:t>
      </w:r>
      <w:r w:rsidRPr="009804E9">
        <w:rPr>
          <w:rFonts w:ascii="方正仿宋_GBK" w:eastAsia="方正仿宋_GBK" w:hAnsi="宋体" w:hint="eastAsia"/>
          <w:b/>
          <w:color w:val="000000"/>
          <w:sz w:val="28"/>
          <w:szCs w:val="28"/>
        </w:rPr>
        <w:t>竞争性磋商响应文件邮寄至重庆市江北区江北城街道永平门街6号重庆银行15楼采购办“</w:t>
      </w:r>
      <w:r w:rsidR="00013CB4" w:rsidRPr="009804E9">
        <w:rPr>
          <w:rFonts w:ascii="方正仿宋_GBK" w:eastAsia="方正仿宋_GBK" w:hAnsi="宋体" w:hint="eastAsia"/>
          <w:b/>
          <w:color w:val="000000"/>
          <w:sz w:val="28"/>
          <w:szCs w:val="28"/>
        </w:rPr>
        <w:t>线上渠道MAU提升运营活动（2022年）项目</w:t>
      </w:r>
      <w:r w:rsidRPr="009804E9">
        <w:rPr>
          <w:rFonts w:ascii="方正仿宋_GBK" w:eastAsia="方正仿宋_GBK" w:hAnsi="宋体" w:hint="eastAsia"/>
          <w:b/>
          <w:color w:val="000000"/>
          <w:sz w:val="28"/>
          <w:szCs w:val="28"/>
        </w:rPr>
        <w:t>”。收件人：王老师，联系电话</w:t>
      </w:r>
      <w:r w:rsidRPr="00F00B2F">
        <w:rPr>
          <w:rFonts w:ascii="方正仿宋_GBK" w:eastAsia="方正仿宋_GBK" w:hAnsi="宋体" w:hint="eastAsia"/>
          <w:b/>
          <w:color w:val="000000" w:themeColor="text1"/>
          <w:sz w:val="28"/>
          <w:szCs w:val="28"/>
        </w:rPr>
        <w:t>023-63367104。响应文件应密封完整放入快递公司包装内，密封文件袋上应清楚注明项目名称、法定代表人或被授权代表人姓名及联系电话、邮箱地址、公司名称，电话确保开标时间内通畅。文件接收时间以快递送达签收时间为准。受邀请的各潜在供应商</w:t>
      </w:r>
      <w:r w:rsidRPr="00F00B2F">
        <w:rPr>
          <w:rFonts w:ascii="方正仿宋_GBK" w:eastAsia="方正仿宋_GBK" w:hAnsi="宋体" w:hint="eastAsia"/>
          <w:b/>
          <w:color w:val="000000" w:themeColor="text1"/>
          <w:sz w:val="28"/>
          <w:szCs w:val="28"/>
        </w:rPr>
        <w:lastRenderedPageBreak/>
        <w:t>请在开标前下载腾讯会议APP，本次采购以视频会议形式参加</w:t>
      </w:r>
      <w:r w:rsidR="00EC0979" w:rsidRPr="00F00B2F">
        <w:rPr>
          <w:rFonts w:ascii="方正仿宋_GBK" w:eastAsia="方正仿宋_GBK" w:hAnsi="宋体" w:hint="eastAsia"/>
          <w:b/>
          <w:color w:val="000000" w:themeColor="text1"/>
          <w:sz w:val="28"/>
          <w:szCs w:val="28"/>
        </w:rPr>
        <w:t>磋商</w:t>
      </w:r>
      <w:r w:rsidRPr="00F00B2F">
        <w:rPr>
          <w:rFonts w:ascii="方正仿宋_GBK" w:eastAsia="方正仿宋_GBK" w:hAnsi="宋体" w:hint="eastAsia"/>
          <w:b/>
          <w:color w:val="000000" w:themeColor="text1"/>
          <w:sz w:val="28"/>
          <w:szCs w:val="28"/>
        </w:rPr>
        <w:t>。</w:t>
      </w:r>
    </w:p>
    <w:p w:rsidR="004942F7" w:rsidRPr="009804E9" w:rsidRDefault="004942F7" w:rsidP="009804E9">
      <w:pPr>
        <w:spacing w:line="540" w:lineRule="exact"/>
        <w:ind w:firstLineChars="200" w:firstLine="562"/>
        <w:rPr>
          <w:rFonts w:ascii="方正仿宋_GBK" w:eastAsia="方正仿宋_GBK" w:hAnsi="宋体"/>
          <w:b/>
          <w:color w:val="000000"/>
          <w:sz w:val="28"/>
          <w:szCs w:val="28"/>
        </w:rPr>
      </w:pPr>
      <w:r w:rsidRPr="009804E9">
        <w:rPr>
          <w:rFonts w:ascii="方正仿宋_GBK" w:eastAsia="方正仿宋_GBK" w:hAnsi="宋体" w:hint="eastAsia"/>
          <w:b/>
          <w:color w:val="000000"/>
          <w:sz w:val="28"/>
          <w:szCs w:val="28"/>
        </w:rPr>
        <w:t>特别提示：各供应商须充分考虑邮寄时间差风险，如异地邮寄所需的时间。</w:t>
      </w:r>
      <w:r w:rsidR="003F59A6" w:rsidRPr="009804E9">
        <w:rPr>
          <w:rFonts w:ascii="方正仿宋_GBK" w:eastAsia="方正仿宋_GBK" w:hAnsi="宋体" w:hint="eastAsia"/>
          <w:b/>
          <w:color w:val="000000"/>
          <w:sz w:val="28"/>
          <w:szCs w:val="28"/>
        </w:rPr>
        <w:t>公开</w:t>
      </w:r>
      <w:r w:rsidRPr="009804E9">
        <w:rPr>
          <w:rFonts w:ascii="方正仿宋_GBK" w:eastAsia="方正仿宋_GBK" w:hAnsi="宋体" w:hint="eastAsia"/>
          <w:b/>
          <w:color w:val="000000"/>
          <w:sz w:val="28"/>
          <w:szCs w:val="28"/>
        </w:rPr>
        <w:t>竞争性</w:t>
      </w:r>
      <w:r w:rsidR="00EC0979" w:rsidRPr="009804E9">
        <w:rPr>
          <w:rFonts w:ascii="方正仿宋_GBK" w:eastAsia="方正仿宋_GBK" w:hAnsi="宋体" w:hint="eastAsia"/>
          <w:b/>
          <w:color w:val="000000"/>
          <w:sz w:val="28"/>
          <w:szCs w:val="28"/>
        </w:rPr>
        <w:t>磋商</w:t>
      </w:r>
      <w:r w:rsidRPr="009804E9">
        <w:rPr>
          <w:rFonts w:ascii="方正仿宋_GBK" w:eastAsia="方正仿宋_GBK" w:hAnsi="宋体" w:hint="eastAsia"/>
          <w:b/>
          <w:color w:val="000000"/>
          <w:sz w:val="28"/>
          <w:szCs w:val="28"/>
        </w:rPr>
        <w:t>响应文件未在规定时间内邮寄至本采购文件指定地址，造成的风险由供应商自行承担。</w:t>
      </w:r>
    </w:p>
    <w:p w:rsidR="004942F7" w:rsidRPr="009804E9" w:rsidRDefault="004942F7" w:rsidP="009804E9">
      <w:pPr>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七、</w:t>
      </w:r>
      <w:r w:rsidRPr="009804E9">
        <w:rPr>
          <w:rFonts w:ascii="方正仿宋_GBK" w:eastAsia="方正仿宋_GBK" w:hAnsi="宋体" w:hint="eastAsia"/>
          <w:b/>
          <w:color w:val="000000"/>
          <w:sz w:val="28"/>
          <w:szCs w:val="28"/>
        </w:rPr>
        <w:t>磋商开始时间为</w:t>
      </w:r>
      <w:r w:rsidRPr="009804E9">
        <w:rPr>
          <w:rFonts w:ascii="方正仿宋_GBK" w:eastAsia="方正仿宋_GBK" w:hAnsi="宋体" w:hint="eastAsia"/>
          <w:b/>
          <w:color w:val="000000"/>
          <w:sz w:val="28"/>
          <w:szCs w:val="28"/>
          <w:u w:val="single"/>
        </w:rPr>
        <w:t>202</w:t>
      </w:r>
      <w:r w:rsidR="00FC6840" w:rsidRPr="009804E9">
        <w:rPr>
          <w:rFonts w:ascii="方正仿宋_GBK" w:eastAsia="方正仿宋_GBK" w:hAnsi="宋体" w:hint="eastAsia"/>
          <w:b/>
          <w:color w:val="000000"/>
          <w:sz w:val="28"/>
          <w:szCs w:val="28"/>
          <w:u w:val="single"/>
        </w:rPr>
        <w:t>2</w:t>
      </w:r>
      <w:r w:rsidRPr="009804E9">
        <w:rPr>
          <w:rFonts w:ascii="方正仿宋_GBK" w:eastAsia="方正仿宋_GBK" w:hAnsi="宋体" w:hint="eastAsia"/>
          <w:b/>
          <w:color w:val="000000"/>
          <w:sz w:val="28"/>
          <w:szCs w:val="28"/>
          <w:u w:val="single"/>
        </w:rPr>
        <w:t>年</w:t>
      </w:r>
      <w:r w:rsidR="00FC6840" w:rsidRPr="009804E9">
        <w:rPr>
          <w:rFonts w:ascii="方正仿宋_GBK" w:eastAsia="方正仿宋_GBK" w:hAnsi="宋体" w:hint="eastAsia"/>
          <w:b/>
          <w:color w:val="000000"/>
          <w:sz w:val="28"/>
          <w:szCs w:val="28"/>
          <w:u w:val="single"/>
        </w:rPr>
        <w:t xml:space="preserve"> </w:t>
      </w:r>
      <w:r w:rsidR="00CC2137">
        <w:rPr>
          <w:rFonts w:ascii="方正仿宋_GBK" w:eastAsia="方正仿宋_GBK" w:hAnsi="宋体" w:hint="eastAsia"/>
          <w:b/>
          <w:color w:val="000000"/>
          <w:sz w:val="28"/>
          <w:szCs w:val="28"/>
          <w:u w:val="single"/>
        </w:rPr>
        <w:t>10</w:t>
      </w:r>
      <w:r w:rsidRPr="009804E9">
        <w:rPr>
          <w:rFonts w:ascii="方正仿宋_GBK" w:eastAsia="方正仿宋_GBK" w:hAnsi="宋体" w:hint="eastAsia"/>
          <w:b/>
          <w:color w:val="000000"/>
          <w:sz w:val="28"/>
          <w:szCs w:val="28"/>
          <w:u w:val="single"/>
        </w:rPr>
        <w:t>月</w:t>
      </w:r>
      <w:r w:rsidR="00CC2137">
        <w:rPr>
          <w:rFonts w:ascii="方正仿宋_GBK" w:eastAsia="方正仿宋_GBK" w:hAnsi="宋体" w:hint="eastAsia"/>
          <w:b/>
          <w:color w:val="000000"/>
          <w:sz w:val="28"/>
          <w:szCs w:val="28"/>
          <w:u w:val="single"/>
        </w:rPr>
        <w:t>28</w:t>
      </w:r>
      <w:r w:rsidRPr="009804E9">
        <w:rPr>
          <w:rFonts w:ascii="方正仿宋_GBK" w:eastAsia="方正仿宋_GBK" w:hAnsi="宋体" w:hint="eastAsia"/>
          <w:b/>
          <w:color w:val="000000"/>
          <w:sz w:val="28"/>
          <w:szCs w:val="28"/>
          <w:u w:val="single"/>
        </w:rPr>
        <w:t>日</w:t>
      </w:r>
      <w:r w:rsidR="00CC2137">
        <w:rPr>
          <w:rFonts w:ascii="方正仿宋_GBK" w:eastAsia="方正仿宋_GBK" w:hAnsi="宋体" w:hint="eastAsia"/>
          <w:b/>
          <w:color w:val="000000"/>
          <w:sz w:val="28"/>
          <w:szCs w:val="28"/>
          <w:u w:val="single"/>
        </w:rPr>
        <w:t>14</w:t>
      </w:r>
      <w:r w:rsidRPr="009804E9">
        <w:rPr>
          <w:rFonts w:ascii="方正仿宋_GBK" w:eastAsia="方正仿宋_GBK" w:hAnsi="宋体" w:hint="eastAsia"/>
          <w:b/>
          <w:color w:val="000000"/>
          <w:sz w:val="28"/>
          <w:szCs w:val="28"/>
          <w:u w:val="single"/>
        </w:rPr>
        <w:t>:</w:t>
      </w:r>
      <w:r w:rsidR="00CC2137">
        <w:rPr>
          <w:rFonts w:ascii="方正仿宋_GBK" w:eastAsia="方正仿宋_GBK" w:hAnsi="宋体" w:hint="eastAsia"/>
          <w:b/>
          <w:color w:val="000000"/>
          <w:sz w:val="28"/>
          <w:szCs w:val="28"/>
          <w:u w:val="single"/>
        </w:rPr>
        <w:t>30</w:t>
      </w:r>
      <w:r w:rsidRPr="009804E9">
        <w:rPr>
          <w:rFonts w:ascii="方正仿宋_GBK" w:eastAsia="方正仿宋_GBK" w:hAnsi="宋体" w:hint="eastAsia"/>
          <w:b/>
          <w:color w:val="000000"/>
          <w:sz w:val="28"/>
          <w:szCs w:val="28"/>
          <w:u w:val="single"/>
        </w:rPr>
        <w:t>时</w:t>
      </w:r>
      <w:r w:rsidRPr="009804E9">
        <w:rPr>
          <w:rFonts w:ascii="方正仿宋_GBK" w:eastAsia="方正仿宋_GBK" w:hAnsi="宋体" w:hint="eastAsia"/>
          <w:b/>
          <w:color w:val="000000"/>
          <w:sz w:val="28"/>
          <w:szCs w:val="28"/>
        </w:rPr>
        <w:t>（北京时间）。</w:t>
      </w:r>
    </w:p>
    <w:p w:rsidR="004942F7" w:rsidRPr="009804E9" w:rsidRDefault="004942F7" w:rsidP="009804E9">
      <w:pPr>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u w:val="single"/>
        </w:rPr>
        <w:t>202</w:t>
      </w:r>
      <w:r w:rsidR="00FC6840" w:rsidRPr="009804E9">
        <w:rPr>
          <w:rFonts w:ascii="方正仿宋_GBK" w:eastAsia="方正仿宋_GBK" w:hAnsi="宋体" w:hint="eastAsia"/>
          <w:color w:val="000000"/>
          <w:sz w:val="28"/>
          <w:szCs w:val="28"/>
          <w:u w:val="single"/>
        </w:rPr>
        <w:t>2</w:t>
      </w:r>
      <w:r w:rsidRPr="009804E9">
        <w:rPr>
          <w:rFonts w:ascii="方正仿宋_GBK" w:eastAsia="方正仿宋_GBK" w:hAnsi="宋体" w:hint="eastAsia"/>
          <w:color w:val="000000"/>
          <w:sz w:val="28"/>
          <w:szCs w:val="28"/>
          <w:u w:val="single"/>
        </w:rPr>
        <w:t>年</w:t>
      </w:r>
      <w:r w:rsidR="00CC2137">
        <w:rPr>
          <w:rFonts w:ascii="方正仿宋_GBK" w:eastAsia="方正仿宋_GBK" w:hAnsi="宋体" w:hint="eastAsia"/>
          <w:color w:val="000000"/>
          <w:sz w:val="28"/>
          <w:szCs w:val="28"/>
          <w:u w:val="single"/>
        </w:rPr>
        <w:t>10</w:t>
      </w:r>
      <w:r w:rsidRPr="009804E9">
        <w:rPr>
          <w:rFonts w:ascii="方正仿宋_GBK" w:eastAsia="方正仿宋_GBK" w:hAnsi="宋体" w:hint="eastAsia"/>
          <w:color w:val="000000"/>
          <w:sz w:val="28"/>
          <w:szCs w:val="28"/>
          <w:u w:val="single"/>
        </w:rPr>
        <w:t>月</w:t>
      </w:r>
      <w:r w:rsidR="00CC2137">
        <w:rPr>
          <w:rFonts w:ascii="方正仿宋_GBK" w:eastAsia="方正仿宋_GBK" w:hAnsi="宋体" w:hint="eastAsia"/>
          <w:color w:val="000000"/>
          <w:sz w:val="28"/>
          <w:szCs w:val="28"/>
          <w:u w:val="single"/>
        </w:rPr>
        <w:t>28</w:t>
      </w:r>
      <w:r w:rsidRPr="009804E9">
        <w:rPr>
          <w:rFonts w:ascii="方正仿宋_GBK" w:eastAsia="方正仿宋_GBK" w:hAnsi="宋体" w:hint="eastAsia"/>
          <w:color w:val="000000"/>
          <w:sz w:val="28"/>
          <w:szCs w:val="28"/>
          <w:u w:val="single"/>
        </w:rPr>
        <w:t>日</w:t>
      </w:r>
      <w:r w:rsidR="00CC2137">
        <w:rPr>
          <w:rFonts w:ascii="方正仿宋_GBK" w:eastAsia="方正仿宋_GBK" w:hAnsi="宋体" w:hint="eastAsia"/>
          <w:color w:val="000000"/>
          <w:sz w:val="28"/>
          <w:szCs w:val="28"/>
          <w:u w:val="single"/>
        </w:rPr>
        <w:t>14</w:t>
      </w:r>
      <w:r w:rsidRPr="009804E9">
        <w:rPr>
          <w:rFonts w:ascii="方正仿宋_GBK" w:eastAsia="方正仿宋_GBK" w:hAnsi="宋体" w:hint="eastAsia"/>
          <w:color w:val="000000"/>
          <w:sz w:val="28"/>
          <w:szCs w:val="28"/>
          <w:u w:val="single"/>
        </w:rPr>
        <w:t>:</w:t>
      </w:r>
      <w:r w:rsidR="00CC2137">
        <w:rPr>
          <w:rFonts w:ascii="方正仿宋_GBK" w:eastAsia="方正仿宋_GBK" w:hAnsi="宋体" w:hint="eastAsia"/>
          <w:color w:val="000000"/>
          <w:sz w:val="28"/>
          <w:szCs w:val="28"/>
          <w:u w:val="single"/>
        </w:rPr>
        <w:t>05</w:t>
      </w:r>
      <w:bookmarkStart w:id="1" w:name="_GoBack"/>
      <w:bookmarkEnd w:id="1"/>
      <w:r w:rsidRPr="009804E9">
        <w:rPr>
          <w:rFonts w:ascii="方正仿宋_GBK" w:eastAsia="方正仿宋_GBK" w:hAnsi="宋体" w:hint="eastAsia"/>
          <w:color w:val="000000"/>
          <w:sz w:val="28"/>
          <w:szCs w:val="28"/>
          <w:u w:val="single"/>
        </w:rPr>
        <w:t>时</w:t>
      </w:r>
      <w:r w:rsidRPr="009804E9">
        <w:rPr>
          <w:rFonts w:ascii="方正仿宋_GBK" w:eastAsia="方正仿宋_GBK" w:hAnsi="宋体" w:hint="eastAsia"/>
          <w:color w:val="000000"/>
          <w:sz w:val="28"/>
          <w:szCs w:val="28"/>
        </w:rPr>
        <w:t>（北京时间）采购人通过93424227@qq.com邮箱发送会议邀请至各供应商邮箱，供应商收到邀请信息后请尽快进入腾讯会议室调试。</w:t>
      </w:r>
    </w:p>
    <w:p w:rsidR="004942F7" w:rsidRPr="009804E9" w:rsidRDefault="004942F7" w:rsidP="009804E9">
      <w:pPr>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八、磋商地点：重庆银行股份有限公司28楼会议室。</w:t>
      </w:r>
    </w:p>
    <w:p w:rsidR="004942F7" w:rsidRPr="009804E9" w:rsidRDefault="004942F7" w:rsidP="009804E9">
      <w:pPr>
        <w:spacing w:line="540" w:lineRule="exact"/>
        <w:ind w:firstLineChars="200" w:firstLine="560"/>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九、联系方式</w:t>
      </w:r>
    </w:p>
    <w:p w:rsidR="004942F7" w:rsidRPr="009804E9" w:rsidRDefault="004942F7" w:rsidP="009804E9">
      <w:pPr>
        <w:spacing w:line="540" w:lineRule="exact"/>
        <w:ind w:firstLine="573"/>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采购人：重庆银行股份有限公司</w:t>
      </w:r>
    </w:p>
    <w:p w:rsidR="004942F7" w:rsidRPr="009804E9" w:rsidRDefault="004942F7" w:rsidP="009804E9">
      <w:pPr>
        <w:spacing w:line="540" w:lineRule="exact"/>
        <w:ind w:firstLine="573"/>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地址：重庆市江北区江北城街道永平门街6号</w:t>
      </w:r>
    </w:p>
    <w:p w:rsidR="004942F7" w:rsidRPr="009804E9" w:rsidRDefault="004942F7" w:rsidP="009804E9">
      <w:pPr>
        <w:spacing w:line="540" w:lineRule="exact"/>
        <w:ind w:firstLine="573"/>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联系人：  王老师</w:t>
      </w:r>
    </w:p>
    <w:p w:rsidR="004942F7" w:rsidRPr="009804E9" w:rsidRDefault="004942F7" w:rsidP="009804E9">
      <w:pPr>
        <w:spacing w:line="540" w:lineRule="exact"/>
        <w:ind w:firstLine="573"/>
        <w:rPr>
          <w:rFonts w:ascii="方正仿宋_GBK" w:eastAsia="方正仿宋_GBK" w:hAnsi="宋体"/>
          <w:color w:val="000000"/>
          <w:sz w:val="28"/>
          <w:szCs w:val="28"/>
        </w:rPr>
      </w:pPr>
      <w:r w:rsidRPr="009804E9">
        <w:rPr>
          <w:rFonts w:ascii="方正仿宋_GBK" w:eastAsia="方正仿宋_GBK" w:hAnsi="宋体" w:hint="eastAsia"/>
          <w:color w:val="000000"/>
          <w:sz w:val="28"/>
          <w:szCs w:val="28"/>
        </w:rPr>
        <w:t>联系电话： 023-63367104</w:t>
      </w:r>
    </w:p>
    <w:p w:rsidR="00270318" w:rsidRDefault="00270318" w:rsidP="00AA37E4">
      <w:pPr>
        <w:spacing w:line="560" w:lineRule="exact"/>
        <w:rPr>
          <w:rFonts w:ascii="宋体" w:hAnsi="宋体"/>
          <w:b/>
          <w:color w:val="000000" w:themeColor="text1"/>
          <w:sz w:val="36"/>
          <w:szCs w:val="36"/>
        </w:rPr>
      </w:pPr>
    </w:p>
    <w:sectPr w:rsidR="00270318">
      <w:footerReference w:type="even" r:id="rId9"/>
      <w:footerReference w:type="default" r:id="rId10"/>
      <w:pgSz w:w="12240" w:h="15840"/>
      <w:pgMar w:top="1440" w:right="1729" w:bottom="1440" w:left="170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7F" w:rsidRDefault="00A42C7F">
      <w:r>
        <w:separator/>
      </w:r>
    </w:p>
  </w:endnote>
  <w:endnote w:type="continuationSeparator" w:id="0">
    <w:p w:rsidR="00A42C7F" w:rsidRDefault="00A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8" w:rsidRDefault="008616E4">
    <w:pPr>
      <w:pStyle w:val="ac"/>
      <w:framePr w:wrap="around" w:vAnchor="text" w:hAnchor="margin" w:xAlign="center" w:y="1"/>
      <w:rPr>
        <w:rStyle w:val="af1"/>
      </w:rPr>
    </w:pPr>
    <w:r>
      <w:fldChar w:fldCharType="begin"/>
    </w:r>
    <w:r>
      <w:rPr>
        <w:rStyle w:val="af1"/>
      </w:rPr>
      <w:instrText xml:space="preserve">PAGE  </w:instrText>
    </w:r>
    <w:r>
      <w:fldChar w:fldCharType="end"/>
    </w:r>
  </w:p>
  <w:p w:rsidR="00270318" w:rsidRDefault="0027031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8" w:rsidRDefault="008616E4">
    <w:pPr>
      <w:pStyle w:val="ac"/>
      <w:framePr w:wrap="around" w:vAnchor="text" w:hAnchor="margin" w:xAlign="center" w:y="1"/>
      <w:rPr>
        <w:rStyle w:val="af1"/>
      </w:rPr>
    </w:pPr>
    <w:r>
      <w:fldChar w:fldCharType="begin"/>
    </w:r>
    <w:r>
      <w:rPr>
        <w:rStyle w:val="af1"/>
      </w:rPr>
      <w:instrText xml:space="preserve">PAGE  </w:instrText>
    </w:r>
    <w:r>
      <w:fldChar w:fldCharType="separate"/>
    </w:r>
    <w:r w:rsidR="00CC2137">
      <w:rPr>
        <w:rStyle w:val="af1"/>
        <w:noProof/>
      </w:rPr>
      <w:t>5</w:t>
    </w:r>
    <w:r>
      <w:fldChar w:fldCharType="end"/>
    </w:r>
  </w:p>
  <w:p w:rsidR="00270318" w:rsidRDefault="0027031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7F" w:rsidRDefault="00A42C7F">
      <w:r>
        <w:separator/>
      </w:r>
    </w:p>
  </w:footnote>
  <w:footnote w:type="continuationSeparator" w:id="0">
    <w:p w:rsidR="00A42C7F" w:rsidRDefault="00A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48CC"/>
    <w:multiLevelType w:val="hybridMultilevel"/>
    <w:tmpl w:val="3D5687EE"/>
    <w:lvl w:ilvl="0" w:tplc="10B0B2C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8722F5"/>
    <w:multiLevelType w:val="hybridMultilevel"/>
    <w:tmpl w:val="C43A715E"/>
    <w:lvl w:ilvl="0" w:tplc="149AC27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2E18D3"/>
    <w:multiLevelType w:val="hybridMultilevel"/>
    <w:tmpl w:val="129C6CFC"/>
    <w:lvl w:ilvl="0" w:tplc="4E8252C8">
      <w:start w:val="11"/>
      <w:numFmt w:val="decimal"/>
      <w:lvlText w:val="%1、"/>
      <w:lvlJc w:val="left"/>
      <w:pPr>
        <w:ind w:left="1112" w:hanging="55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7A3"/>
    <w:rsid w:val="000004CF"/>
    <w:rsid w:val="0000427C"/>
    <w:rsid w:val="000111DE"/>
    <w:rsid w:val="00012C86"/>
    <w:rsid w:val="00013CB4"/>
    <w:rsid w:val="00022491"/>
    <w:rsid w:val="00026DA8"/>
    <w:rsid w:val="00033DE6"/>
    <w:rsid w:val="00034375"/>
    <w:rsid w:val="00034A4E"/>
    <w:rsid w:val="00041340"/>
    <w:rsid w:val="000420E3"/>
    <w:rsid w:val="0004254E"/>
    <w:rsid w:val="00044063"/>
    <w:rsid w:val="0004767B"/>
    <w:rsid w:val="0005070E"/>
    <w:rsid w:val="00053209"/>
    <w:rsid w:val="00055CDC"/>
    <w:rsid w:val="00057D3D"/>
    <w:rsid w:val="00064B69"/>
    <w:rsid w:val="00066B27"/>
    <w:rsid w:val="00066DEF"/>
    <w:rsid w:val="0007380E"/>
    <w:rsid w:val="00076E15"/>
    <w:rsid w:val="00085245"/>
    <w:rsid w:val="000923CF"/>
    <w:rsid w:val="0009281A"/>
    <w:rsid w:val="00093AB5"/>
    <w:rsid w:val="0009784F"/>
    <w:rsid w:val="000A0676"/>
    <w:rsid w:val="000A4EC7"/>
    <w:rsid w:val="000A6269"/>
    <w:rsid w:val="000A6C17"/>
    <w:rsid w:val="000A7463"/>
    <w:rsid w:val="000B031C"/>
    <w:rsid w:val="000B30DC"/>
    <w:rsid w:val="000B77AC"/>
    <w:rsid w:val="000C4163"/>
    <w:rsid w:val="000C4499"/>
    <w:rsid w:val="000C5879"/>
    <w:rsid w:val="000C6D65"/>
    <w:rsid w:val="000C7793"/>
    <w:rsid w:val="000D5A2D"/>
    <w:rsid w:val="000D6511"/>
    <w:rsid w:val="000E0FA7"/>
    <w:rsid w:val="000E3318"/>
    <w:rsid w:val="000E6FB7"/>
    <w:rsid w:val="000F2E21"/>
    <w:rsid w:val="0010333A"/>
    <w:rsid w:val="00110A64"/>
    <w:rsid w:val="00111B6E"/>
    <w:rsid w:val="001129A9"/>
    <w:rsid w:val="00114AE8"/>
    <w:rsid w:val="00117A07"/>
    <w:rsid w:val="00123108"/>
    <w:rsid w:val="00124C87"/>
    <w:rsid w:val="0012518C"/>
    <w:rsid w:val="001265CB"/>
    <w:rsid w:val="001276B4"/>
    <w:rsid w:val="00131CED"/>
    <w:rsid w:val="00133220"/>
    <w:rsid w:val="00134F7B"/>
    <w:rsid w:val="001425D4"/>
    <w:rsid w:val="001479D4"/>
    <w:rsid w:val="001514B1"/>
    <w:rsid w:val="0015575E"/>
    <w:rsid w:val="00163343"/>
    <w:rsid w:val="00163C40"/>
    <w:rsid w:val="00174682"/>
    <w:rsid w:val="00174944"/>
    <w:rsid w:val="00181EE8"/>
    <w:rsid w:val="00183136"/>
    <w:rsid w:val="00183D67"/>
    <w:rsid w:val="00185A94"/>
    <w:rsid w:val="00187F2C"/>
    <w:rsid w:val="001912B0"/>
    <w:rsid w:val="00192A06"/>
    <w:rsid w:val="00194193"/>
    <w:rsid w:val="001943B0"/>
    <w:rsid w:val="00196C18"/>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6359"/>
    <w:rsid w:val="001F424D"/>
    <w:rsid w:val="001F7FAE"/>
    <w:rsid w:val="0020037D"/>
    <w:rsid w:val="00202E84"/>
    <w:rsid w:val="002036E0"/>
    <w:rsid w:val="002155CE"/>
    <w:rsid w:val="00217017"/>
    <w:rsid w:val="00217D55"/>
    <w:rsid w:val="00220D96"/>
    <w:rsid w:val="002212CD"/>
    <w:rsid w:val="00222888"/>
    <w:rsid w:val="002233DE"/>
    <w:rsid w:val="002240EB"/>
    <w:rsid w:val="00227E7A"/>
    <w:rsid w:val="002349D9"/>
    <w:rsid w:val="0023751E"/>
    <w:rsid w:val="0024028B"/>
    <w:rsid w:val="00242360"/>
    <w:rsid w:val="002475FB"/>
    <w:rsid w:val="00250B0E"/>
    <w:rsid w:val="00254CE7"/>
    <w:rsid w:val="00257226"/>
    <w:rsid w:val="0025760D"/>
    <w:rsid w:val="00257B1A"/>
    <w:rsid w:val="00260F4F"/>
    <w:rsid w:val="00263E05"/>
    <w:rsid w:val="00264E7F"/>
    <w:rsid w:val="0026536B"/>
    <w:rsid w:val="0026567C"/>
    <w:rsid w:val="00267677"/>
    <w:rsid w:val="00270318"/>
    <w:rsid w:val="00270DB3"/>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6F0B"/>
    <w:rsid w:val="003118AA"/>
    <w:rsid w:val="00313CFD"/>
    <w:rsid w:val="003150B2"/>
    <w:rsid w:val="003159D1"/>
    <w:rsid w:val="00317DF9"/>
    <w:rsid w:val="00326972"/>
    <w:rsid w:val="00330C44"/>
    <w:rsid w:val="003315EE"/>
    <w:rsid w:val="003320E7"/>
    <w:rsid w:val="00340F11"/>
    <w:rsid w:val="00342894"/>
    <w:rsid w:val="0034650F"/>
    <w:rsid w:val="003559D8"/>
    <w:rsid w:val="00355D68"/>
    <w:rsid w:val="00360D4C"/>
    <w:rsid w:val="00361992"/>
    <w:rsid w:val="003649BE"/>
    <w:rsid w:val="00371EB8"/>
    <w:rsid w:val="00372DC2"/>
    <w:rsid w:val="003746B1"/>
    <w:rsid w:val="00376711"/>
    <w:rsid w:val="0038145C"/>
    <w:rsid w:val="00383491"/>
    <w:rsid w:val="003858B7"/>
    <w:rsid w:val="00390E2E"/>
    <w:rsid w:val="0039295C"/>
    <w:rsid w:val="00394C28"/>
    <w:rsid w:val="003B36E1"/>
    <w:rsid w:val="003B4A62"/>
    <w:rsid w:val="003B4CBC"/>
    <w:rsid w:val="003B5899"/>
    <w:rsid w:val="003B6BBC"/>
    <w:rsid w:val="003C4B4C"/>
    <w:rsid w:val="003D137C"/>
    <w:rsid w:val="003D1EEA"/>
    <w:rsid w:val="003D5BE0"/>
    <w:rsid w:val="003E0794"/>
    <w:rsid w:val="003E15F6"/>
    <w:rsid w:val="003E5EA0"/>
    <w:rsid w:val="003F093B"/>
    <w:rsid w:val="003F3C32"/>
    <w:rsid w:val="003F3DC8"/>
    <w:rsid w:val="003F59A6"/>
    <w:rsid w:val="003F7770"/>
    <w:rsid w:val="003F78EF"/>
    <w:rsid w:val="00410532"/>
    <w:rsid w:val="004116E4"/>
    <w:rsid w:val="004161B6"/>
    <w:rsid w:val="00416AD1"/>
    <w:rsid w:val="00416BE0"/>
    <w:rsid w:val="0042112F"/>
    <w:rsid w:val="00423C3E"/>
    <w:rsid w:val="00424505"/>
    <w:rsid w:val="004264AB"/>
    <w:rsid w:val="0043132B"/>
    <w:rsid w:val="0043692D"/>
    <w:rsid w:val="00441F1B"/>
    <w:rsid w:val="00446375"/>
    <w:rsid w:val="00451F7A"/>
    <w:rsid w:val="00467027"/>
    <w:rsid w:val="004715E6"/>
    <w:rsid w:val="00473791"/>
    <w:rsid w:val="00481FDE"/>
    <w:rsid w:val="00485D8F"/>
    <w:rsid w:val="00491A10"/>
    <w:rsid w:val="004942E2"/>
    <w:rsid w:val="004942F7"/>
    <w:rsid w:val="00494ACC"/>
    <w:rsid w:val="00495311"/>
    <w:rsid w:val="004A31AC"/>
    <w:rsid w:val="004A72B3"/>
    <w:rsid w:val="004A7A59"/>
    <w:rsid w:val="004B02F2"/>
    <w:rsid w:val="004B4E63"/>
    <w:rsid w:val="004B7821"/>
    <w:rsid w:val="004C05C1"/>
    <w:rsid w:val="004C5B61"/>
    <w:rsid w:val="004C7A00"/>
    <w:rsid w:val="004D3721"/>
    <w:rsid w:val="004D6849"/>
    <w:rsid w:val="004D6864"/>
    <w:rsid w:val="004E49E0"/>
    <w:rsid w:val="004E628D"/>
    <w:rsid w:val="004F12ED"/>
    <w:rsid w:val="004F1E4F"/>
    <w:rsid w:val="004F258E"/>
    <w:rsid w:val="004F2E88"/>
    <w:rsid w:val="004F3621"/>
    <w:rsid w:val="00502167"/>
    <w:rsid w:val="00502D0F"/>
    <w:rsid w:val="00504F83"/>
    <w:rsid w:val="005060C2"/>
    <w:rsid w:val="005100CD"/>
    <w:rsid w:val="00511357"/>
    <w:rsid w:val="005160BB"/>
    <w:rsid w:val="005179FB"/>
    <w:rsid w:val="00521B5C"/>
    <w:rsid w:val="00523694"/>
    <w:rsid w:val="0052573B"/>
    <w:rsid w:val="0052654B"/>
    <w:rsid w:val="0053378E"/>
    <w:rsid w:val="00534AEB"/>
    <w:rsid w:val="00534CE7"/>
    <w:rsid w:val="00542289"/>
    <w:rsid w:val="00543206"/>
    <w:rsid w:val="00544DF7"/>
    <w:rsid w:val="0054737A"/>
    <w:rsid w:val="00550E65"/>
    <w:rsid w:val="00550F06"/>
    <w:rsid w:val="00562A21"/>
    <w:rsid w:val="0056593D"/>
    <w:rsid w:val="00570A51"/>
    <w:rsid w:val="00570B64"/>
    <w:rsid w:val="00573775"/>
    <w:rsid w:val="00573D09"/>
    <w:rsid w:val="0057738A"/>
    <w:rsid w:val="005815E2"/>
    <w:rsid w:val="0059562D"/>
    <w:rsid w:val="005A5C94"/>
    <w:rsid w:val="005B04BE"/>
    <w:rsid w:val="005B0D5E"/>
    <w:rsid w:val="005B1FC0"/>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124F3"/>
    <w:rsid w:val="006239D2"/>
    <w:rsid w:val="00624C2C"/>
    <w:rsid w:val="0062685E"/>
    <w:rsid w:val="006301F3"/>
    <w:rsid w:val="00631468"/>
    <w:rsid w:val="00631A5A"/>
    <w:rsid w:val="00633C51"/>
    <w:rsid w:val="00636CB0"/>
    <w:rsid w:val="00637433"/>
    <w:rsid w:val="00646A67"/>
    <w:rsid w:val="00647334"/>
    <w:rsid w:val="00651ABA"/>
    <w:rsid w:val="006551FE"/>
    <w:rsid w:val="00661EDD"/>
    <w:rsid w:val="00663031"/>
    <w:rsid w:val="00663B94"/>
    <w:rsid w:val="00663E4E"/>
    <w:rsid w:val="00666280"/>
    <w:rsid w:val="00667EDC"/>
    <w:rsid w:val="00670109"/>
    <w:rsid w:val="0067189F"/>
    <w:rsid w:val="00686DCB"/>
    <w:rsid w:val="006928B0"/>
    <w:rsid w:val="00695998"/>
    <w:rsid w:val="0069746E"/>
    <w:rsid w:val="006A2137"/>
    <w:rsid w:val="006A3E77"/>
    <w:rsid w:val="006A57FE"/>
    <w:rsid w:val="006A60E8"/>
    <w:rsid w:val="006B0953"/>
    <w:rsid w:val="006B1179"/>
    <w:rsid w:val="006B1DF5"/>
    <w:rsid w:val="006B3158"/>
    <w:rsid w:val="006B3F5D"/>
    <w:rsid w:val="006C0355"/>
    <w:rsid w:val="006C1A4D"/>
    <w:rsid w:val="006D00A2"/>
    <w:rsid w:val="006D1522"/>
    <w:rsid w:val="006E225D"/>
    <w:rsid w:val="006E4721"/>
    <w:rsid w:val="006F0D30"/>
    <w:rsid w:val="006F43B9"/>
    <w:rsid w:val="006F5817"/>
    <w:rsid w:val="006F7A07"/>
    <w:rsid w:val="0070227D"/>
    <w:rsid w:val="00702936"/>
    <w:rsid w:val="00703181"/>
    <w:rsid w:val="007048E2"/>
    <w:rsid w:val="007062B8"/>
    <w:rsid w:val="00712006"/>
    <w:rsid w:val="00714BB6"/>
    <w:rsid w:val="007169D6"/>
    <w:rsid w:val="007219D0"/>
    <w:rsid w:val="007243EA"/>
    <w:rsid w:val="00724780"/>
    <w:rsid w:val="00725C10"/>
    <w:rsid w:val="00725F99"/>
    <w:rsid w:val="00730227"/>
    <w:rsid w:val="00734B3D"/>
    <w:rsid w:val="00737976"/>
    <w:rsid w:val="007402B4"/>
    <w:rsid w:val="00741602"/>
    <w:rsid w:val="007440B2"/>
    <w:rsid w:val="00745DF6"/>
    <w:rsid w:val="007614A4"/>
    <w:rsid w:val="0076757F"/>
    <w:rsid w:val="007905CB"/>
    <w:rsid w:val="00791980"/>
    <w:rsid w:val="00794F53"/>
    <w:rsid w:val="0079586A"/>
    <w:rsid w:val="00797F41"/>
    <w:rsid w:val="007A250A"/>
    <w:rsid w:val="007B1131"/>
    <w:rsid w:val="007B48DB"/>
    <w:rsid w:val="007C0DA2"/>
    <w:rsid w:val="007C7A1D"/>
    <w:rsid w:val="007D3BD0"/>
    <w:rsid w:val="007D506D"/>
    <w:rsid w:val="007D76A6"/>
    <w:rsid w:val="007D7E23"/>
    <w:rsid w:val="007E2BC7"/>
    <w:rsid w:val="007E64DD"/>
    <w:rsid w:val="007E7099"/>
    <w:rsid w:val="007F0D8F"/>
    <w:rsid w:val="007F36CB"/>
    <w:rsid w:val="007F5D79"/>
    <w:rsid w:val="0080587B"/>
    <w:rsid w:val="00813BBD"/>
    <w:rsid w:val="00814D50"/>
    <w:rsid w:val="008174A7"/>
    <w:rsid w:val="00820C42"/>
    <w:rsid w:val="0082407F"/>
    <w:rsid w:val="008243E0"/>
    <w:rsid w:val="00825FBF"/>
    <w:rsid w:val="008263FA"/>
    <w:rsid w:val="00832165"/>
    <w:rsid w:val="008358DF"/>
    <w:rsid w:val="00836046"/>
    <w:rsid w:val="00836F1A"/>
    <w:rsid w:val="00840001"/>
    <w:rsid w:val="00850CD1"/>
    <w:rsid w:val="008530A1"/>
    <w:rsid w:val="00853A88"/>
    <w:rsid w:val="0085563F"/>
    <w:rsid w:val="008556D3"/>
    <w:rsid w:val="008603A4"/>
    <w:rsid w:val="008616E4"/>
    <w:rsid w:val="008670C8"/>
    <w:rsid w:val="0087091C"/>
    <w:rsid w:val="00870C1D"/>
    <w:rsid w:val="00874671"/>
    <w:rsid w:val="0087668B"/>
    <w:rsid w:val="00877F5C"/>
    <w:rsid w:val="008861C5"/>
    <w:rsid w:val="008913D5"/>
    <w:rsid w:val="008A6F35"/>
    <w:rsid w:val="008B20D2"/>
    <w:rsid w:val="008B2307"/>
    <w:rsid w:val="008B2F81"/>
    <w:rsid w:val="008B32A5"/>
    <w:rsid w:val="008B4B70"/>
    <w:rsid w:val="008B5020"/>
    <w:rsid w:val="008B5D7C"/>
    <w:rsid w:val="008B7591"/>
    <w:rsid w:val="008B7E97"/>
    <w:rsid w:val="008C088F"/>
    <w:rsid w:val="008C6BEC"/>
    <w:rsid w:val="008D0F3F"/>
    <w:rsid w:val="008D3A9C"/>
    <w:rsid w:val="008D693E"/>
    <w:rsid w:val="008E1BD9"/>
    <w:rsid w:val="008E1C85"/>
    <w:rsid w:val="008E1E7F"/>
    <w:rsid w:val="008E4168"/>
    <w:rsid w:val="008E690A"/>
    <w:rsid w:val="008E7462"/>
    <w:rsid w:val="008E7B07"/>
    <w:rsid w:val="008F0655"/>
    <w:rsid w:val="008F2685"/>
    <w:rsid w:val="008F47DF"/>
    <w:rsid w:val="008F52B8"/>
    <w:rsid w:val="008F7D12"/>
    <w:rsid w:val="00900F7E"/>
    <w:rsid w:val="00905F8A"/>
    <w:rsid w:val="00915103"/>
    <w:rsid w:val="0091588F"/>
    <w:rsid w:val="0091668E"/>
    <w:rsid w:val="00920638"/>
    <w:rsid w:val="00920C59"/>
    <w:rsid w:val="009243F1"/>
    <w:rsid w:val="00925309"/>
    <w:rsid w:val="0092631D"/>
    <w:rsid w:val="00927F6B"/>
    <w:rsid w:val="00930D8A"/>
    <w:rsid w:val="00931565"/>
    <w:rsid w:val="00932FF1"/>
    <w:rsid w:val="00935A60"/>
    <w:rsid w:val="00936969"/>
    <w:rsid w:val="009369B4"/>
    <w:rsid w:val="009402D4"/>
    <w:rsid w:val="009404BD"/>
    <w:rsid w:val="009409F6"/>
    <w:rsid w:val="0094347E"/>
    <w:rsid w:val="00947711"/>
    <w:rsid w:val="00956901"/>
    <w:rsid w:val="00967AA6"/>
    <w:rsid w:val="00967B5D"/>
    <w:rsid w:val="00977A94"/>
    <w:rsid w:val="009804E9"/>
    <w:rsid w:val="00980C07"/>
    <w:rsid w:val="00993D39"/>
    <w:rsid w:val="00995B9F"/>
    <w:rsid w:val="009968FD"/>
    <w:rsid w:val="0099697B"/>
    <w:rsid w:val="009A0DC7"/>
    <w:rsid w:val="009A393F"/>
    <w:rsid w:val="009B38A5"/>
    <w:rsid w:val="009B54C8"/>
    <w:rsid w:val="009C03F7"/>
    <w:rsid w:val="009C16B0"/>
    <w:rsid w:val="009C36F6"/>
    <w:rsid w:val="009C6CE9"/>
    <w:rsid w:val="009D10EF"/>
    <w:rsid w:val="009D3260"/>
    <w:rsid w:val="009D4DE2"/>
    <w:rsid w:val="009E363E"/>
    <w:rsid w:val="009E4019"/>
    <w:rsid w:val="009E4436"/>
    <w:rsid w:val="009E62F2"/>
    <w:rsid w:val="00A00372"/>
    <w:rsid w:val="00A00878"/>
    <w:rsid w:val="00A05986"/>
    <w:rsid w:val="00A22460"/>
    <w:rsid w:val="00A253C4"/>
    <w:rsid w:val="00A2542F"/>
    <w:rsid w:val="00A25890"/>
    <w:rsid w:val="00A3090D"/>
    <w:rsid w:val="00A316C8"/>
    <w:rsid w:val="00A32154"/>
    <w:rsid w:val="00A42C7F"/>
    <w:rsid w:val="00A533B2"/>
    <w:rsid w:val="00A53BD0"/>
    <w:rsid w:val="00A610E7"/>
    <w:rsid w:val="00A66B74"/>
    <w:rsid w:val="00A66BD5"/>
    <w:rsid w:val="00A70056"/>
    <w:rsid w:val="00A8051A"/>
    <w:rsid w:val="00A81CBF"/>
    <w:rsid w:val="00A87B22"/>
    <w:rsid w:val="00A87F95"/>
    <w:rsid w:val="00A91269"/>
    <w:rsid w:val="00A9563B"/>
    <w:rsid w:val="00A959EB"/>
    <w:rsid w:val="00AA28A2"/>
    <w:rsid w:val="00AA37E4"/>
    <w:rsid w:val="00AB00FC"/>
    <w:rsid w:val="00AB11EC"/>
    <w:rsid w:val="00AB1E11"/>
    <w:rsid w:val="00AB2EF7"/>
    <w:rsid w:val="00AB465D"/>
    <w:rsid w:val="00AB7D18"/>
    <w:rsid w:val="00AC252C"/>
    <w:rsid w:val="00AC3029"/>
    <w:rsid w:val="00AC308E"/>
    <w:rsid w:val="00AC3FB6"/>
    <w:rsid w:val="00AC5E37"/>
    <w:rsid w:val="00AD0A7C"/>
    <w:rsid w:val="00AD6E4E"/>
    <w:rsid w:val="00AD714A"/>
    <w:rsid w:val="00AE0EDA"/>
    <w:rsid w:val="00AE14CD"/>
    <w:rsid w:val="00AF2EFA"/>
    <w:rsid w:val="00B002B1"/>
    <w:rsid w:val="00B01F64"/>
    <w:rsid w:val="00B062DF"/>
    <w:rsid w:val="00B1120E"/>
    <w:rsid w:val="00B130A9"/>
    <w:rsid w:val="00B17EA4"/>
    <w:rsid w:val="00B21DE7"/>
    <w:rsid w:val="00B21E01"/>
    <w:rsid w:val="00B22851"/>
    <w:rsid w:val="00B24CA9"/>
    <w:rsid w:val="00B33106"/>
    <w:rsid w:val="00B35A18"/>
    <w:rsid w:val="00B37DE5"/>
    <w:rsid w:val="00B40431"/>
    <w:rsid w:val="00B40E3F"/>
    <w:rsid w:val="00B431CF"/>
    <w:rsid w:val="00B4551B"/>
    <w:rsid w:val="00B46BD7"/>
    <w:rsid w:val="00B5517B"/>
    <w:rsid w:val="00B57867"/>
    <w:rsid w:val="00B60BE5"/>
    <w:rsid w:val="00B61FFD"/>
    <w:rsid w:val="00B66C9D"/>
    <w:rsid w:val="00B7031E"/>
    <w:rsid w:val="00B72B6E"/>
    <w:rsid w:val="00B73F06"/>
    <w:rsid w:val="00B7472B"/>
    <w:rsid w:val="00B76BBE"/>
    <w:rsid w:val="00B81023"/>
    <w:rsid w:val="00B82392"/>
    <w:rsid w:val="00B82CA0"/>
    <w:rsid w:val="00B86068"/>
    <w:rsid w:val="00B96758"/>
    <w:rsid w:val="00B97ADD"/>
    <w:rsid w:val="00BA7036"/>
    <w:rsid w:val="00BB4156"/>
    <w:rsid w:val="00BC153A"/>
    <w:rsid w:val="00BC1702"/>
    <w:rsid w:val="00BC63F8"/>
    <w:rsid w:val="00BC6DBD"/>
    <w:rsid w:val="00BD0185"/>
    <w:rsid w:val="00BD2E52"/>
    <w:rsid w:val="00BD5A30"/>
    <w:rsid w:val="00BD66A6"/>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702F"/>
    <w:rsid w:val="00C77A83"/>
    <w:rsid w:val="00C84F5C"/>
    <w:rsid w:val="00C865DF"/>
    <w:rsid w:val="00C8669D"/>
    <w:rsid w:val="00C86C80"/>
    <w:rsid w:val="00C94EC4"/>
    <w:rsid w:val="00C96B0E"/>
    <w:rsid w:val="00CA1632"/>
    <w:rsid w:val="00CA20B9"/>
    <w:rsid w:val="00CA4435"/>
    <w:rsid w:val="00CA460A"/>
    <w:rsid w:val="00CA7B79"/>
    <w:rsid w:val="00CB002D"/>
    <w:rsid w:val="00CB0DB7"/>
    <w:rsid w:val="00CB5D7E"/>
    <w:rsid w:val="00CB6B21"/>
    <w:rsid w:val="00CB7F57"/>
    <w:rsid w:val="00CC2137"/>
    <w:rsid w:val="00CC2E50"/>
    <w:rsid w:val="00CC306E"/>
    <w:rsid w:val="00CC42F3"/>
    <w:rsid w:val="00CC7EFD"/>
    <w:rsid w:val="00CD0A15"/>
    <w:rsid w:val="00CD4CE6"/>
    <w:rsid w:val="00CD4F10"/>
    <w:rsid w:val="00CD52D5"/>
    <w:rsid w:val="00CD76FA"/>
    <w:rsid w:val="00CE1408"/>
    <w:rsid w:val="00CE1563"/>
    <w:rsid w:val="00CE15DE"/>
    <w:rsid w:val="00CF1E67"/>
    <w:rsid w:val="00CF545C"/>
    <w:rsid w:val="00CF742B"/>
    <w:rsid w:val="00D005AA"/>
    <w:rsid w:val="00D02CDE"/>
    <w:rsid w:val="00D03DB5"/>
    <w:rsid w:val="00D0447F"/>
    <w:rsid w:val="00D12ACD"/>
    <w:rsid w:val="00D16612"/>
    <w:rsid w:val="00D16986"/>
    <w:rsid w:val="00D202E2"/>
    <w:rsid w:val="00D21A94"/>
    <w:rsid w:val="00D227AC"/>
    <w:rsid w:val="00D34F28"/>
    <w:rsid w:val="00D3505C"/>
    <w:rsid w:val="00D42928"/>
    <w:rsid w:val="00D42A33"/>
    <w:rsid w:val="00D470F3"/>
    <w:rsid w:val="00D55BC7"/>
    <w:rsid w:val="00D55C6F"/>
    <w:rsid w:val="00D57ACB"/>
    <w:rsid w:val="00D57D15"/>
    <w:rsid w:val="00D62794"/>
    <w:rsid w:val="00D63D3E"/>
    <w:rsid w:val="00D678AA"/>
    <w:rsid w:val="00D72BFC"/>
    <w:rsid w:val="00D73546"/>
    <w:rsid w:val="00D75326"/>
    <w:rsid w:val="00D81E8E"/>
    <w:rsid w:val="00D81F4B"/>
    <w:rsid w:val="00D83037"/>
    <w:rsid w:val="00D9209D"/>
    <w:rsid w:val="00D935DB"/>
    <w:rsid w:val="00D96A04"/>
    <w:rsid w:val="00DA2C2F"/>
    <w:rsid w:val="00DA2D24"/>
    <w:rsid w:val="00DA4B57"/>
    <w:rsid w:val="00DA5459"/>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1486"/>
    <w:rsid w:val="00E23360"/>
    <w:rsid w:val="00E23DD6"/>
    <w:rsid w:val="00E2544B"/>
    <w:rsid w:val="00E333AC"/>
    <w:rsid w:val="00E334FC"/>
    <w:rsid w:val="00E33D6A"/>
    <w:rsid w:val="00E4195B"/>
    <w:rsid w:val="00E42A52"/>
    <w:rsid w:val="00E44B4B"/>
    <w:rsid w:val="00E50A56"/>
    <w:rsid w:val="00E529BD"/>
    <w:rsid w:val="00E53CDE"/>
    <w:rsid w:val="00E53D95"/>
    <w:rsid w:val="00E5571F"/>
    <w:rsid w:val="00E76A93"/>
    <w:rsid w:val="00E82BA7"/>
    <w:rsid w:val="00E876E0"/>
    <w:rsid w:val="00E90E51"/>
    <w:rsid w:val="00E93490"/>
    <w:rsid w:val="00E954A7"/>
    <w:rsid w:val="00E97E11"/>
    <w:rsid w:val="00EA3ADF"/>
    <w:rsid w:val="00EA57C1"/>
    <w:rsid w:val="00EA6E2F"/>
    <w:rsid w:val="00EB42FF"/>
    <w:rsid w:val="00EB4375"/>
    <w:rsid w:val="00EB5085"/>
    <w:rsid w:val="00EC0979"/>
    <w:rsid w:val="00EC738D"/>
    <w:rsid w:val="00EC7487"/>
    <w:rsid w:val="00ED179C"/>
    <w:rsid w:val="00ED1C23"/>
    <w:rsid w:val="00ED529F"/>
    <w:rsid w:val="00EE0A92"/>
    <w:rsid w:val="00EE358D"/>
    <w:rsid w:val="00EE4917"/>
    <w:rsid w:val="00EE7D36"/>
    <w:rsid w:val="00EF19FC"/>
    <w:rsid w:val="00EF509B"/>
    <w:rsid w:val="00EF5D45"/>
    <w:rsid w:val="00EF744F"/>
    <w:rsid w:val="00F00630"/>
    <w:rsid w:val="00F00B2F"/>
    <w:rsid w:val="00F016E9"/>
    <w:rsid w:val="00F02E35"/>
    <w:rsid w:val="00F04494"/>
    <w:rsid w:val="00F05F3A"/>
    <w:rsid w:val="00F074B8"/>
    <w:rsid w:val="00F1113D"/>
    <w:rsid w:val="00F138F4"/>
    <w:rsid w:val="00F17C8E"/>
    <w:rsid w:val="00F22595"/>
    <w:rsid w:val="00F27C59"/>
    <w:rsid w:val="00F321EA"/>
    <w:rsid w:val="00F34D9F"/>
    <w:rsid w:val="00F35B1E"/>
    <w:rsid w:val="00F40343"/>
    <w:rsid w:val="00F407E2"/>
    <w:rsid w:val="00F43DAD"/>
    <w:rsid w:val="00F43F07"/>
    <w:rsid w:val="00F56B18"/>
    <w:rsid w:val="00F6195A"/>
    <w:rsid w:val="00F80567"/>
    <w:rsid w:val="00F8103F"/>
    <w:rsid w:val="00F853AA"/>
    <w:rsid w:val="00F865C2"/>
    <w:rsid w:val="00F97E0D"/>
    <w:rsid w:val="00FA0882"/>
    <w:rsid w:val="00FA207E"/>
    <w:rsid w:val="00FA2888"/>
    <w:rsid w:val="00FA4C07"/>
    <w:rsid w:val="00FA5283"/>
    <w:rsid w:val="00FB184A"/>
    <w:rsid w:val="00FB2EF5"/>
    <w:rsid w:val="00FC1AD2"/>
    <w:rsid w:val="00FC6840"/>
    <w:rsid w:val="00FC7378"/>
    <w:rsid w:val="00FD17D4"/>
    <w:rsid w:val="00FD214A"/>
    <w:rsid w:val="00FD7453"/>
    <w:rsid w:val="00FD7900"/>
    <w:rsid w:val="00FE03A4"/>
    <w:rsid w:val="00FE0FB1"/>
    <w:rsid w:val="00FE12DE"/>
    <w:rsid w:val="00FF0B8E"/>
    <w:rsid w:val="00FF7400"/>
    <w:rsid w:val="024702CC"/>
    <w:rsid w:val="0B626EBA"/>
    <w:rsid w:val="0EFF00F7"/>
    <w:rsid w:val="12290C30"/>
    <w:rsid w:val="13C10F79"/>
    <w:rsid w:val="147B7386"/>
    <w:rsid w:val="272B6728"/>
    <w:rsid w:val="29E63E7A"/>
    <w:rsid w:val="2C5113C3"/>
    <w:rsid w:val="2FA539B8"/>
    <w:rsid w:val="36840A7D"/>
    <w:rsid w:val="385356CE"/>
    <w:rsid w:val="3A9934B1"/>
    <w:rsid w:val="3E037C4A"/>
    <w:rsid w:val="431271B5"/>
    <w:rsid w:val="452C0760"/>
    <w:rsid w:val="46814E02"/>
    <w:rsid w:val="583C1331"/>
    <w:rsid w:val="65E92340"/>
    <w:rsid w:val="67777E73"/>
    <w:rsid w:val="69A26D42"/>
    <w:rsid w:val="6EDB13EF"/>
    <w:rsid w:val="6F221B63"/>
    <w:rsid w:val="7134090F"/>
    <w:rsid w:val="71FA5DFC"/>
    <w:rsid w:val="732E0084"/>
    <w:rsid w:val="74F53273"/>
    <w:rsid w:val="7A0D0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annotation text" w:semiHidden="1" w:qFormat="1"/>
    <w:lsdException w:name="header" w:qFormat="1"/>
    <w:lsdException w:name="footer" w:unhideWhenUsed="1"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2" w:qFormat="1"/>
    <w:lsdException w:name="Body Text 3"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jc w:val="center"/>
      <w:outlineLvl w:val="0"/>
    </w:pPr>
    <w:rPr>
      <w:b/>
      <w:bCs/>
      <w:sz w:val="24"/>
      <w:szCs w:val="20"/>
    </w:rPr>
  </w:style>
  <w:style w:type="paragraph" w:styleId="2">
    <w:name w:val="heading 2"/>
    <w:basedOn w:val="a"/>
    <w:next w:val="a"/>
    <w:link w:val="2Char"/>
    <w:qFormat/>
    <w:pPr>
      <w:keepNext/>
      <w:keepLines/>
      <w:spacing w:line="360" w:lineRule="auto"/>
      <w:outlineLvl w:val="1"/>
    </w:pPr>
    <w:rPr>
      <w:rFonts w:ascii="Arial" w:hAnsi="Arial"/>
      <w:b/>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0"/>
    <w:semiHidden/>
    <w:qFormat/>
    <w:pPr>
      <w:jc w:val="left"/>
    </w:pPr>
  </w:style>
  <w:style w:type="paragraph" w:styleId="a5">
    <w:name w:val="Document Map"/>
    <w:basedOn w:val="a"/>
    <w:link w:val="Char1"/>
    <w:qFormat/>
    <w:pPr>
      <w:shd w:val="clear" w:color="auto" w:fill="000080"/>
    </w:pPr>
    <w:rPr>
      <w:szCs w:val="24"/>
    </w:rPr>
  </w:style>
  <w:style w:type="paragraph" w:styleId="a6">
    <w:name w:val="Salutation"/>
    <w:basedOn w:val="a"/>
    <w:next w:val="a"/>
    <w:link w:val="Char2"/>
    <w:qFormat/>
    <w:rPr>
      <w:rFonts w:ascii="仿宋_GB2312" w:eastAsia="仿宋_GB2312"/>
      <w:sz w:val="24"/>
      <w:szCs w:val="24"/>
    </w:rPr>
  </w:style>
  <w:style w:type="paragraph" w:styleId="30">
    <w:name w:val="Body Text 3"/>
    <w:basedOn w:val="a"/>
    <w:link w:val="3Char0"/>
    <w:qFormat/>
    <w:pPr>
      <w:autoSpaceDE w:val="0"/>
      <w:autoSpaceDN w:val="0"/>
      <w:adjustRightInd w:val="0"/>
      <w:spacing w:line="410" w:lineRule="atLeast"/>
      <w:jc w:val="left"/>
    </w:pPr>
    <w:rPr>
      <w:rFonts w:ascii="宋体"/>
      <w:color w:val="000000"/>
      <w:kern w:val="0"/>
      <w:sz w:val="24"/>
      <w:szCs w:val="20"/>
    </w:rPr>
  </w:style>
  <w:style w:type="paragraph" w:styleId="a7">
    <w:name w:val="Body Text"/>
    <w:basedOn w:val="a"/>
    <w:link w:val="Char3"/>
    <w:qFormat/>
    <w:rPr>
      <w:rFonts w:ascii="宋体" w:hAnsi="宋体"/>
      <w:sz w:val="24"/>
      <w:szCs w:val="20"/>
    </w:rPr>
  </w:style>
  <w:style w:type="paragraph" w:styleId="a8">
    <w:name w:val="Body Text Indent"/>
    <w:basedOn w:val="a"/>
    <w:link w:val="Char4"/>
    <w:qFormat/>
    <w:pPr>
      <w:spacing w:after="120"/>
      <w:ind w:leftChars="200" w:left="420"/>
    </w:pPr>
    <w:rPr>
      <w:szCs w:val="24"/>
    </w:rPr>
  </w:style>
  <w:style w:type="paragraph" w:styleId="31">
    <w:name w:val="toc 3"/>
    <w:basedOn w:val="a"/>
    <w:next w:val="a"/>
    <w:uiPriority w:val="39"/>
    <w:qFormat/>
    <w:pPr>
      <w:ind w:leftChars="400" w:left="840"/>
    </w:pPr>
  </w:style>
  <w:style w:type="paragraph" w:styleId="a9">
    <w:name w:val="Plain Text"/>
    <w:basedOn w:val="a"/>
    <w:link w:val="Char5"/>
    <w:qFormat/>
    <w:rPr>
      <w:rFonts w:ascii="宋体" w:hAnsi="Courier New" w:cs="Courier New"/>
      <w:szCs w:val="21"/>
    </w:rPr>
  </w:style>
  <w:style w:type="paragraph" w:styleId="aa">
    <w:name w:val="Date"/>
    <w:basedOn w:val="a"/>
    <w:next w:val="a"/>
    <w:link w:val="Char6"/>
    <w:qFormat/>
    <w:rPr>
      <w:sz w:val="24"/>
      <w:szCs w:val="20"/>
    </w:rPr>
  </w:style>
  <w:style w:type="paragraph" w:styleId="20">
    <w:name w:val="Body Text Indent 2"/>
    <w:basedOn w:val="a"/>
    <w:link w:val="2Char0"/>
    <w:pPr>
      <w:spacing w:after="120" w:line="480" w:lineRule="auto"/>
      <w:ind w:leftChars="200" w:left="420"/>
    </w:pPr>
    <w:rPr>
      <w:szCs w:val="24"/>
    </w:rPr>
  </w:style>
  <w:style w:type="paragraph" w:styleId="ab">
    <w:name w:val="Balloon Text"/>
    <w:basedOn w:val="a"/>
    <w:link w:val="Char7"/>
    <w:qFormat/>
    <w:rPr>
      <w:sz w:val="18"/>
      <w:szCs w:val="18"/>
    </w:rPr>
  </w:style>
  <w:style w:type="paragraph" w:styleId="ac">
    <w:name w:val="footer"/>
    <w:basedOn w:val="a"/>
    <w:link w:val="Char8"/>
    <w:unhideWhenUsed/>
    <w:qFormat/>
    <w:pPr>
      <w:tabs>
        <w:tab w:val="center" w:pos="4153"/>
        <w:tab w:val="right" w:pos="8306"/>
      </w:tabs>
      <w:snapToGrid w:val="0"/>
      <w:jc w:val="left"/>
    </w:pPr>
    <w:rPr>
      <w:sz w:val="18"/>
      <w:szCs w:val="18"/>
    </w:rPr>
  </w:style>
  <w:style w:type="paragraph" w:styleId="ad">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22">
    <w:name w:val="Body Text 2"/>
    <w:basedOn w:val="a"/>
    <w:link w:val="2Char1"/>
    <w:qFormat/>
    <w:pPr>
      <w:spacing w:after="120" w:line="480" w:lineRule="auto"/>
    </w:pPr>
    <w:rPr>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e">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a"/>
    <w:qFormat/>
    <w:pPr>
      <w:spacing w:before="240" w:after="60"/>
      <w:jc w:val="center"/>
      <w:outlineLvl w:val="0"/>
    </w:pPr>
    <w:rPr>
      <w:rFonts w:ascii="Cambria" w:hAnsi="Cambria"/>
      <w:b/>
      <w:sz w:val="32"/>
      <w:szCs w:val="24"/>
    </w:rPr>
  </w:style>
  <w:style w:type="character" w:styleId="af0">
    <w:name w:val="Strong"/>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Char7">
    <w:name w:val="批注框文本 Char"/>
    <w:link w:val="ab"/>
    <w:qFormat/>
    <w:rPr>
      <w:rFonts w:eastAsia="宋体"/>
      <w:kern w:val="2"/>
      <w:sz w:val="18"/>
      <w:szCs w:val="18"/>
      <w:lang w:val="en-US" w:eastAsia="zh-CN" w:bidi="ar-SA"/>
    </w:rPr>
  </w:style>
  <w:style w:type="character" w:customStyle="1" w:styleId="Char9">
    <w:name w:val="页眉 Char"/>
    <w:link w:val="ad"/>
    <w:qFormat/>
    <w:rPr>
      <w:kern w:val="2"/>
      <w:sz w:val="18"/>
      <w:szCs w:val="18"/>
      <w:lang w:bidi="ar-SA"/>
    </w:rPr>
  </w:style>
  <w:style w:type="character" w:customStyle="1" w:styleId="7Char">
    <w:name w:val="标题 7 Char"/>
    <w:link w:val="7"/>
    <w:qFormat/>
    <w:rPr>
      <w:rFonts w:eastAsia="宋体"/>
      <w:b/>
      <w:bCs/>
      <w:sz w:val="24"/>
      <w:szCs w:val="24"/>
      <w:lang w:val="en-US" w:eastAsia="zh-CN" w:bidi="ar-SA"/>
    </w:rPr>
  </w:style>
  <w:style w:type="character" w:customStyle="1" w:styleId="HTMLChar">
    <w:name w:val="HTML 预设格式 Char"/>
    <w:link w:val="HTML"/>
    <w:qFormat/>
    <w:rPr>
      <w:rFonts w:ascii="Arial" w:eastAsia="宋体" w:hAnsi="Arial" w:cs="Arial"/>
      <w:sz w:val="24"/>
      <w:szCs w:val="24"/>
      <w:lang w:val="en-US" w:eastAsia="zh-CN" w:bidi="ar-SA"/>
    </w:rPr>
  </w:style>
  <w:style w:type="character" w:customStyle="1" w:styleId="3Char0">
    <w:name w:val="正文文本 3 Char"/>
    <w:link w:val="30"/>
    <w:qFormat/>
    <w:rPr>
      <w:rFonts w:ascii="宋体"/>
      <w:color w:val="000000"/>
      <w:sz w:val="24"/>
      <w:lang w:bidi="ar-SA"/>
    </w:rPr>
  </w:style>
  <w:style w:type="character" w:customStyle="1" w:styleId="Chara">
    <w:name w:val="标题 Char"/>
    <w:link w:val="af"/>
    <w:qFormat/>
    <w:rPr>
      <w:rFonts w:ascii="Cambria" w:hAnsi="Cambria"/>
      <w:b/>
      <w:kern w:val="2"/>
      <w:sz w:val="32"/>
      <w:szCs w:val="24"/>
      <w:lang w:bidi="ar-SA"/>
    </w:rPr>
  </w:style>
  <w:style w:type="character" w:customStyle="1" w:styleId="Char5">
    <w:name w:val="纯文本 Char"/>
    <w:link w:val="a9"/>
    <w:qFormat/>
    <w:locked/>
    <w:rPr>
      <w:rFonts w:ascii="宋体" w:eastAsia="宋体" w:hAnsi="Courier New" w:cs="Courier New"/>
      <w:kern w:val="2"/>
      <w:sz w:val="21"/>
      <w:szCs w:val="21"/>
      <w:lang w:val="en-US" w:eastAsia="zh-CN" w:bidi="ar-SA"/>
    </w:rPr>
  </w:style>
  <w:style w:type="character" w:customStyle="1" w:styleId="Char1">
    <w:name w:val="文档结构图 Char"/>
    <w:link w:val="a5"/>
    <w:qFormat/>
    <w:rPr>
      <w:rFonts w:eastAsia="宋体"/>
      <w:kern w:val="2"/>
      <w:sz w:val="21"/>
      <w:szCs w:val="24"/>
      <w:lang w:val="en-US" w:eastAsia="zh-CN" w:bidi="ar-SA"/>
    </w:rPr>
  </w:style>
  <w:style w:type="character" w:customStyle="1" w:styleId="5Char">
    <w:name w:val="标题 5 Char"/>
    <w:link w:val="5"/>
    <w:qFormat/>
    <w:rPr>
      <w:rFonts w:eastAsia="宋体"/>
      <w:b/>
      <w:bCs/>
      <w:sz w:val="28"/>
      <w:szCs w:val="28"/>
      <w:lang w:val="en-US" w:eastAsia="zh-CN" w:bidi="ar-SA"/>
    </w:rPr>
  </w:style>
  <w:style w:type="character" w:customStyle="1" w:styleId="3Char1">
    <w:name w:val="正文文本缩进 3 Char"/>
    <w:link w:val="32"/>
    <w:qFormat/>
    <w:rPr>
      <w:kern w:val="2"/>
      <w:sz w:val="16"/>
      <w:szCs w:val="16"/>
      <w:lang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1Char">
    <w:name w:val="标题 1 Char"/>
    <w:link w:val="1"/>
    <w:qFormat/>
    <w:rPr>
      <w:rFonts w:eastAsia="宋体"/>
      <w:b/>
      <w:bCs/>
      <w:kern w:val="2"/>
      <w:sz w:val="24"/>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4">
    <w:name w:val="正文文本缩进 Char"/>
    <w:link w:val="a8"/>
    <w:qFormat/>
    <w:rPr>
      <w:rFonts w:eastAsia="宋体"/>
      <w:kern w:val="2"/>
      <w:sz w:val="21"/>
      <w:szCs w:val="24"/>
      <w:lang w:val="en-US" w:eastAsia="zh-CN" w:bidi="ar-SA"/>
    </w:rPr>
  </w:style>
  <w:style w:type="character" w:customStyle="1" w:styleId="Char1CharCharArialCharChar">
    <w:name w:val="样式 样式 列表列表 Char1列表 Char Char + 五号 + Arial Char Char"/>
    <w:link w:val="Char1CharCharArial"/>
    <w:qFormat/>
    <w:rPr>
      <w:rFonts w:ascii="Arial" w:hAnsi="Arial"/>
      <w:sz w:val="21"/>
      <w:szCs w:val="24"/>
    </w:rPr>
  </w:style>
  <w:style w:type="paragraph" w:customStyle="1" w:styleId="Char1CharCharArial">
    <w:name w:val="样式 样式 列表列表 Char1列表 Char Char + 五号 + Arial"/>
    <w:basedOn w:val="a"/>
    <w:link w:val="Char1CharCharArialCharChar"/>
    <w:qFormat/>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Char6">
    <w:name w:val="日期 Char"/>
    <w:link w:val="aa"/>
    <w:qFormat/>
    <w:rPr>
      <w:kern w:val="2"/>
      <w:sz w:val="24"/>
      <w:lang w:bidi="ar-SA"/>
    </w:rPr>
  </w:style>
  <w:style w:type="character" w:customStyle="1" w:styleId="Char2">
    <w:name w:val="称呼 Char"/>
    <w:link w:val="a6"/>
    <w:qFormat/>
    <w:rPr>
      <w:rFonts w:ascii="仿宋_GB2312" w:eastAsia="仿宋_GB2312"/>
      <w:kern w:val="2"/>
      <w:sz w:val="24"/>
      <w:szCs w:val="24"/>
      <w:lang w:val="en-US" w:eastAsia="zh-CN" w:bidi="ar-SA"/>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1Char0">
    <w:name w:val="普通文字1 Char"/>
    <w:qFormat/>
    <w:locked/>
    <w:rPr>
      <w:rFonts w:ascii="宋体" w:eastAsia="宋体" w:hAnsi="Courier New" w:cs="Courier New"/>
      <w:kern w:val="2"/>
      <w:sz w:val="21"/>
      <w:szCs w:val="21"/>
      <w:lang w:val="en-US" w:eastAsia="zh-CN" w:bidi="ar-SA"/>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Char3">
    <w:name w:val="正文文本 Char"/>
    <w:link w:val="a7"/>
    <w:qFormat/>
    <w:locked/>
    <w:rPr>
      <w:rFonts w:ascii="宋体" w:eastAsia="宋体" w:hAnsi="宋体"/>
      <w:kern w:val="2"/>
      <w:sz w:val="24"/>
      <w:lang w:val="en-US" w:eastAsia="zh-CN" w:bidi="ar-SA"/>
    </w:rPr>
  </w:style>
  <w:style w:type="character" w:customStyle="1" w:styleId="2Char0">
    <w:name w:val="正文文本缩进 2 Char"/>
    <w:link w:val="20"/>
    <w:qFormat/>
    <w:rPr>
      <w:rFonts w:eastAsia="宋体"/>
      <w:kern w:val="2"/>
      <w:sz w:val="21"/>
      <w:szCs w:val="24"/>
      <w:lang w:val="en-US" w:eastAsia="zh-CN" w:bidi="ar-SA"/>
    </w:rPr>
  </w:style>
  <w:style w:type="character" w:customStyle="1" w:styleId="Char">
    <w:name w:val="批注主题 Char"/>
    <w:link w:val="a3"/>
    <w:qFormat/>
    <w:rPr>
      <w:rFonts w:eastAsia="宋体"/>
      <w:b/>
      <w:bCs/>
      <w:kern w:val="2"/>
      <w:sz w:val="21"/>
      <w:szCs w:val="24"/>
      <w:lang w:val="en-US" w:eastAsia="zh-CN" w:bidi="ar-SA"/>
    </w:rPr>
  </w:style>
  <w:style w:type="character" w:customStyle="1" w:styleId="Char0">
    <w:name w:val="批注文字 Char"/>
    <w:link w:val="a4"/>
    <w:qFormat/>
    <w:rPr>
      <w:rFonts w:ascii="Calibri" w:eastAsia="宋体" w:hAnsi="Calibri"/>
      <w:kern w:val="2"/>
      <w:sz w:val="21"/>
      <w:szCs w:val="22"/>
      <w:lang w:val="en-US" w:eastAsia="zh-CN" w:bidi="ar-SA"/>
    </w:rPr>
  </w:style>
  <w:style w:type="character" w:customStyle="1" w:styleId="2Char">
    <w:name w:val="标题 2 Char"/>
    <w:link w:val="2"/>
    <w:qFormat/>
    <w:rPr>
      <w:rFonts w:ascii="Arial" w:eastAsia="宋体" w:hAnsi="Arial"/>
      <w:b/>
      <w:bCs/>
      <w:kern w:val="2"/>
      <w:sz w:val="24"/>
      <w:szCs w:val="32"/>
      <w:lang w:val="en-US" w:eastAsia="zh-CN" w:bidi="ar-SA"/>
    </w:rPr>
  </w:style>
  <w:style w:type="character" w:customStyle="1" w:styleId="2Char1">
    <w:name w:val="正文文本 2 Char"/>
    <w:link w:val="22"/>
    <w:qFormat/>
    <w:rPr>
      <w:rFonts w:eastAsia="宋体"/>
      <w:kern w:val="2"/>
      <w:sz w:val="21"/>
      <w:szCs w:val="24"/>
      <w:lang w:val="en-US" w:eastAsia="zh-CN" w:bidi="ar-SA"/>
    </w:rPr>
  </w:style>
  <w:style w:type="character" w:customStyle="1" w:styleId="Char8">
    <w:name w:val="页脚 Char"/>
    <w:link w:val="ac"/>
    <w:qFormat/>
    <w:rPr>
      <w:rFonts w:ascii="Calibri" w:eastAsia="宋体" w:hAnsi="Calibri"/>
      <w:kern w:val="2"/>
      <w:sz w:val="18"/>
      <w:szCs w:val="18"/>
      <w:lang w:val="en-US" w:eastAsia="zh-CN" w:bidi="ar-SA"/>
    </w:rPr>
  </w:style>
  <w:style w:type="paragraph" w:customStyle="1" w:styleId="Char1CharCharCharCharCharCharCharCharChar">
    <w:name w:val="Char1 Char Char Char Char Char Char Char Char Char"/>
    <w:basedOn w:val="a"/>
    <w:qFormat/>
    <w:pPr>
      <w:widowControl/>
      <w:spacing w:beforeLines="100" w:after="160" w:line="240" w:lineRule="exact"/>
      <w:jc w:val="left"/>
    </w:pPr>
    <w:rPr>
      <w:rFonts w:ascii="Verdana" w:hAnsi="Verdana"/>
      <w:kern w:val="0"/>
      <w:sz w:val="20"/>
      <w:szCs w:val="20"/>
      <w:lang w:eastAsia="en-US"/>
    </w:rPr>
  </w:style>
  <w:style w:type="paragraph" w:customStyle="1" w:styleId="Style6">
    <w:name w:val="_Style 6"/>
    <w:basedOn w:val="a"/>
    <w:uiPriority w:val="34"/>
    <w:qFormat/>
    <w:pPr>
      <w:ind w:firstLineChars="200" w:firstLine="420"/>
    </w:pPr>
    <w:rPr>
      <w:rFonts w:ascii="Times New Roman" w:hAnsi="Times New Roman"/>
    </w:rPr>
  </w:style>
  <w:style w:type="paragraph" w:customStyle="1" w:styleId="CharChar1Char">
    <w:name w:val="Char Char1 Char"/>
    <w:basedOn w:val="a"/>
    <w:qFormat/>
    <w:pPr>
      <w:tabs>
        <w:tab w:val="left" w:pos="360"/>
      </w:tabs>
      <w:ind w:left="360" w:hangingChars="200" w:hanging="360"/>
    </w:pPr>
    <w:rPr>
      <w:rFonts w:ascii="Times New Roman" w:hAnsi="Times New Roman"/>
      <w:sz w:val="24"/>
      <w:szCs w:val="24"/>
    </w:rPr>
  </w:style>
  <w:style w:type="paragraph" w:customStyle="1" w:styleId="CharCharChar">
    <w:name w:val="Char Char Char"/>
    <w:basedOn w:val="a"/>
    <w:qFormat/>
    <w:rPr>
      <w:rFonts w:ascii="Tahoma" w:hAnsi="Tahoma"/>
      <w:sz w:val="24"/>
      <w:szCs w:val="20"/>
    </w:rPr>
  </w:style>
  <w:style w:type="paragraph" w:customStyle="1" w:styleId="Style4">
    <w:name w:val="_Style 4"/>
    <w:basedOn w:val="a"/>
    <w:uiPriority w:val="34"/>
    <w:qFormat/>
    <w:pPr>
      <w:ind w:firstLineChars="200" w:firstLine="420"/>
    </w:pPr>
  </w:style>
  <w:style w:type="paragraph" w:customStyle="1" w:styleId="af5">
    <w:name w:val="空行"/>
    <w:basedOn w:val="a"/>
    <w:next w:val="a"/>
    <w:qFormat/>
    <w:pPr>
      <w:spacing w:beforeLines="100" w:afterLines="100" w:line="360" w:lineRule="auto"/>
      <w:jc w:val="center"/>
    </w:pPr>
    <w:rPr>
      <w:rFonts w:ascii="Times New Roman" w:hAnsi="Times New Roman"/>
      <w:spacing w:val="20"/>
      <w:sz w:val="24"/>
      <w:szCs w:val="20"/>
    </w:rPr>
  </w:style>
  <w:style w:type="paragraph" w:customStyle="1" w:styleId="11">
    <w:name w:val="列出段落1"/>
    <w:basedOn w:val="a"/>
    <w:uiPriority w:val="99"/>
    <w:qFormat/>
    <w:pPr>
      <w:widowControl/>
      <w:overflowPunct w:val="0"/>
      <w:autoSpaceDE w:val="0"/>
      <w:autoSpaceDN w:val="0"/>
      <w:adjustRightInd w:val="0"/>
      <w:ind w:firstLineChars="200" w:firstLine="420"/>
      <w:textAlignment w:val="baseline"/>
    </w:pPr>
    <w:rPr>
      <w:rFonts w:ascii="Times New Roman" w:hAnsi="Times New Roman"/>
      <w:kern w:val="0"/>
      <w:szCs w:val="20"/>
    </w:rPr>
  </w:style>
  <w:style w:type="paragraph" w:customStyle="1" w:styleId="Style3">
    <w:name w:val="_Style 3"/>
    <w:basedOn w:val="1"/>
    <w:next w:val="a"/>
    <w:uiPriority w:val="39"/>
    <w:unhideWhenUsed/>
    <w:qFormat/>
    <w:pPr>
      <w:keepLines/>
      <w:widowControl/>
      <w:spacing w:before="480" w:line="276" w:lineRule="auto"/>
      <w:ind w:firstLineChars="200" w:firstLine="200"/>
      <w:jc w:val="left"/>
      <w:outlineLvl w:val="9"/>
    </w:pPr>
    <w:rPr>
      <w:rFonts w:ascii="Cambria" w:hAnsi="Cambria"/>
      <w:color w:val="365F91"/>
      <w:kern w:val="0"/>
      <w:sz w:val="28"/>
      <w:szCs w:val="28"/>
    </w:rPr>
  </w:style>
  <w:style w:type="paragraph" w:customStyle="1" w:styleId="-11">
    <w:name w:val="彩色列表 - 强调文字颜色 11"/>
    <w:basedOn w:val="a"/>
    <w:pPr>
      <w:ind w:firstLineChars="200" w:firstLine="420"/>
    </w:pPr>
    <w:rPr>
      <w:rFonts w:cs="Calibri"/>
      <w:szCs w:val="21"/>
    </w:rPr>
  </w:style>
  <w:style w:type="paragraph" w:customStyle="1" w:styleId="pa-0">
    <w:name w:val="pa-0"/>
    <w:basedOn w:val="a"/>
    <w:qFormat/>
    <w:pPr>
      <w:widowControl/>
      <w:spacing w:before="100" w:beforeAutospacing="1" w:after="100" w:afterAutospacing="1"/>
      <w:ind w:firstLineChars="200" w:firstLine="560"/>
      <w:jc w:val="left"/>
    </w:pPr>
    <w:rPr>
      <w:rFonts w:ascii="宋体" w:hAnsi="宋体" w:cs="宋体"/>
      <w:kern w:val="0"/>
      <w:sz w:val="24"/>
      <w:szCs w:val="24"/>
    </w:rPr>
  </w:style>
  <w:style w:type="character" w:customStyle="1" w:styleId="15">
    <w:name w:val="15"/>
    <w:basedOn w:val="a0"/>
    <w:qFormat/>
    <w:rPr>
      <w:rFonts w:ascii="Calibri" w:hAnsi="Calibri" w:cs="Calibri" w:hint="default"/>
      <w:color w:val="0000FF"/>
      <w:u w:val="single"/>
    </w:rPr>
  </w:style>
  <w:style w:type="character" w:customStyle="1" w:styleId="16">
    <w:name w:val="16"/>
    <w:basedOn w:val="a0"/>
    <w:qFormat/>
    <w:rPr>
      <w:rFonts w:ascii="Calibri" w:hAnsi="Calibri" w:cs="Calibri" w:hint="default"/>
    </w:rPr>
  </w:style>
  <w:style w:type="paragraph" w:styleId="af6">
    <w:name w:val="List Paragraph"/>
    <w:basedOn w:val="a"/>
    <w:uiPriority w:val="99"/>
    <w:qFormat/>
    <w:rsid w:val="004942F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qh</dc:creator>
  <cp:lastModifiedBy>user</cp:lastModifiedBy>
  <cp:revision>64</cp:revision>
  <cp:lastPrinted>2020-11-11T10:14:00Z</cp:lastPrinted>
  <dcterms:created xsi:type="dcterms:W3CDTF">2018-06-07T00:49:00Z</dcterms:created>
  <dcterms:modified xsi:type="dcterms:W3CDTF">2022-10-17T02:17:00Z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