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5"/>
        <w:gridCol w:w="795"/>
        <w:gridCol w:w="1251"/>
        <w:gridCol w:w="2258"/>
        <w:gridCol w:w="1335"/>
        <w:gridCol w:w="1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8734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 w:bidi="ar"/>
              </w:rPr>
              <w:t>采购结果公告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6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重庆银行贵阳同城分支机构现金尾箱寄库服务项目（二次）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采购方式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商务谈判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候选成交供应商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第一成交候选人</w:t>
            </w:r>
          </w:p>
        </w:tc>
        <w:tc>
          <w:tcPr>
            <w:tcW w:w="5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贵州威振金融科技服务有限公司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3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拟成交供应商</w:t>
            </w:r>
          </w:p>
        </w:tc>
        <w:tc>
          <w:tcPr>
            <w:tcW w:w="537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贵州威振金融科技服务有限公司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3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成交价</w:t>
            </w:r>
          </w:p>
        </w:tc>
        <w:tc>
          <w:tcPr>
            <w:tcW w:w="537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181800元（大写：人民币壹拾捌万壹仟捌佰元整）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3" w:hRule="atLeast"/>
        </w:trPr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采购内容</w:t>
            </w:r>
          </w:p>
        </w:tc>
        <w:tc>
          <w:tcPr>
            <w:tcW w:w="6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Calibri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采购</w:t>
            </w:r>
            <w:r>
              <w:rPr>
                <w:rFonts w:hint="eastAsia" w:ascii="黑体" w:hAnsi="Calibri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24</w:t>
            </w:r>
            <w:r>
              <w:rPr>
                <w:rFonts w:hint="eastAsia" w:ascii="黑体" w:hAnsi="Calibri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个月</w:t>
            </w:r>
            <w:r>
              <w:rPr>
                <w:rFonts w:hint="eastAsia" w:ascii="黑体" w:hAnsi="Calibri" w:eastAsia="黑体" w:cs="Times New Roman"/>
                <w:kern w:val="0"/>
                <w:sz w:val="24"/>
                <w:szCs w:val="24"/>
                <w:lang w:val="en-US" w:eastAsia="zh-CN" w:bidi="ar"/>
              </w:rPr>
              <w:t>贵阳同城分支机构现金尾箱寄库服务</w:t>
            </w:r>
            <w:r>
              <w:rPr>
                <w:rFonts w:hint="eastAsia" w:ascii="黑体" w:hAnsi="Calibri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（</w:t>
            </w:r>
            <w:r>
              <w:rPr>
                <w:rFonts w:hint="eastAsia" w:ascii="黑体" w:hAnsi="Calibri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"/>
              </w:rPr>
              <w:t>每日</w:t>
            </w:r>
            <w:r>
              <w:rPr>
                <w:rFonts w:hint="eastAsia" w:ascii="黑体" w:hAnsi="Calibri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货币、有价证券、贵金属、凭证等</w:t>
            </w:r>
            <w:r>
              <w:rPr>
                <w:rFonts w:hint="eastAsia" w:ascii="黑体" w:hAnsi="Calibri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寄库业务</w:t>
            </w:r>
            <w:r>
              <w:rPr>
                <w:rFonts w:hint="eastAsia" w:ascii="黑体" w:hAnsi="Calibri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公告期</w:t>
            </w:r>
          </w:p>
        </w:tc>
        <w:tc>
          <w:tcPr>
            <w:tcW w:w="6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shd w:val="clear" w:fill="FFFFFF" w:themeFill="background1"/>
                <w:lang w:val="en-US" w:eastAsia="zh-CN" w:bidi="ar"/>
              </w:rPr>
              <w:t>3天（</w:t>
            </w:r>
            <w:r>
              <w:rPr>
                <w:rFonts w:hint="eastAsia" w:ascii="黑体" w:eastAsia="黑体"/>
                <w:kern w:val="0"/>
                <w:sz w:val="24"/>
                <w:szCs w:val="24"/>
                <w:u w:val="single"/>
                <w:shd w:val="clear" w:fill="FFFFFF" w:themeFill="background1"/>
                <w:lang w:val="en-US" w:eastAsia="zh-CN" w:bidi="ar"/>
              </w:rPr>
              <w:t>2024年5月1日-2024年5月3日</w:t>
            </w:r>
            <w:r>
              <w:rPr>
                <w:rFonts w:hint="eastAsia" w:ascii="黑体" w:eastAsia="黑体"/>
                <w:kern w:val="0"/>
                <w:sz w:val="24"/>
                <w:szCs w:val="24"/>
                <w:shd w:val="clear" w:fill="FFFFFF" w:themeFill="background1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投诉受理部门</w:t>
            </w:r>
          </w:p>
        </w:tc>
        <w:tc>
          <w:tcPr>
            <w:tcW w:w="6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重庆银行股份有限公司贵阳分行风险</w:t>
            </w:r>
            <w:bookmarkStart w:id="0" w:name="_GoBack"/>
            <w:bookmarkEnd w:id="0"/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投诉受理电话</w:t>
            </w:r>
          </w:p>
        </w:tc>
        <w:tc>
          <w:tcPr>
            <w:tcW w:w="6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0851-88577391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</w:trPr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其    他</w:t>
            </w:r>
          </w:p>
        </w:tc>
        <w:tc>
          <w:tcPr>
            <w:tcW w:w="6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16BED"/>
    <w:rsid w:val="07E6417D"/>
    <w:rsid w:val="1AEF3095"/>
    <w:rsid w:val="1C475135"/>
    <w:rsid w:val="20B1777B"/>
    <w:rsid w:val="214038A2"/>
    <w:rsid w:val="2B7803F6"/>
    <w:rsid w:val="34116767"/>
    <w:rsid w:val="356F3F54"/>
    <w:rsid w:val="41316BED"/>
    <w:rsid w:val="52BE38D1"/>
    <w:rsid w:val="5AFD5725"/>
    <w:rsid w:val="60D345F2"/>
    <w:rsid w:val="68A62915"/>
    <w:rsid w:val="75FA5ABC"/>
    <w:rsid w:val="76785A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2"/>
    <w:qFormat/>
    <w:uiPriority w:val="0"/>
    <w:rPr>
      <w:rFonts w:ascii="font-weight : 400" w:hAnsi="font-weight : 400" w:eastAsia="font-weight : 400" w:cs="font-weight : 400"/>
      <w:color w:val="000000"/>
      <w:sz w:val="24"/>
      <w:szCs w:val="24"/>
      <w:u w:val="single"/>
    </w:rPr>
  </w:style>
  <w:style w:type="character" w:customStyle="1" w:styleId="5">
    <w:name w:val="font31"/>
    <w:basedOn w:val="2"/>
    <w:qFormat/>
    <w:uiPriority w:val="0"/>
    <w:rPr>
      <w:rFonts w:hint="default" w:ascii="font-weight : 400" w:hAnsi="font-weight : 400" w:eastAsia="font-weight : 400" w:cs="font-weight : 40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2023-11-01T07:54:00Z</dcterms:created>
  <dc:creator>王莉</dc:creator>
  <cp:lastModifiedBy>王莉</cp:lastModifiedBy>
  <cp:lastPrinted>2024-04-30T02:34:13Z</cp:lastPrinted>
  <dcterms:modified xsi:type="dcterms:W3CDTF">2024-04-30T06:14:30Z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