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rPr>
        <w:t>重庆银行股份有限公司贵阳分行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bCs/>
          <w:color w:val="auto"/>
          <w:kern w:val="0"/>
          <w:sz w:val="44"/>
          <w:szCs w:val="44"/>
        </w:rPr>
        <w:t>辖属异地分支机构律所入库项目采购</w:t>
      </w:r>
      <w:r>
        <w:rPr>
          <w:rFonts w:hint="eastAsia" w:ascii="方正小标宋_GBK" w:hAnsi="方正小标宋_GBK" w:eastAsia="方正小标宋_GBK" w:cs="方正小标宋_GBK"/>
          <w:color w:val="auto"/>
          <w:kern w:val="0"/>
          <w:sz w:val="44"/>
          <w:szCs w:val="44"/>
        </w:rPr>
        <w:t>入围</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候选人变更的公示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center"/>
        <w:textAlignment w:val="auto"/>
        <w:rPr>
          <w:rFonts w:ascii="方正小标宋_GBK" w:hAnsi="方正小标宋_GBK" w:eastAsia="方正小标宋_GBK" w:cs="方正小标宋_GBK"/>
          <w:color w:val="auto"/>
          <w:kern w:val="0"/>
          <w:sz w:val="44"/>
          <w:szCs w:val="4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根据法律、法规、规章和招标文件的规定，</w:t>
      </w:r>
      <w:r>
        <w:rPr>
          <w:rFonts w:hint="eastAsia" w:ascii="方正仿宋_GBK" w:hAnsi="方正仿宋_GBK" w:eastAsia="方正仿宋_GBK" w:cs="方正仿宋_GBK"/>
          <w:bCs/>
          <w:color w:val="auto"/>
          <w:kern w:val="0"/>
          <w:sz w:val="32"/>
          <w:szCs w:val="32"/>
          <w:shd w:val="clear" w:color="auto" w:fill="auto"/>
        </w:rPr>
        <w:t>重庆银行股份有限公司贵阳分行辖属异地分支机构律所入库项目采购入围GYFHJC20200318</w:t>
      </w:r>
      <w:r>
        <w:rPr>
          <w:rFonts w:hint="eastAsia" w:ascii="方正仿宋_GBK" w:hAnsi="方正仿宋_GBK" w:eastAsia="方正仿宋_GBK" w:cs="方正仿宋_GBK"/>
          <w:color w:val="auto"/>
          <w:kern w:val="0"/>
          <w:sz w:val="32"/>
          <w:szCs w:val="32"/>
          <w:shd w:val="clear" w:color="auto" w:fill="auto"/>
        </w:rPr>
        <w:t>已于4月15日开标评标，根据评标委员会出具的评标报告，于5月15日至5月17日进行了公示，5月17日向包二（毕节分行）入围第一名贵州本芳律师事务所、</w:t>
      </w:r>
      <w:r>
        <w:rPr>
          <w:rFonts w:hint="eastAsia" w:ascii="方正仿宋_GBK" w:hAnsi="方正仿宋_GBK" w:eastAsia="方正仿宋_GBK" w:cs="方正仿宋_GBK"/>
          <w:color w:val="auto"/>
          <w:kern w:val="0"/>
          <w:sz w:val="32"/>
          <w:szCs w:val="32"/>
        </w:rPr>
        <w:t>第二名贵州贵达（毕节）律师事务所发出了入围通知书，在签订合同过程中，因</w:t>
      </w:r>
      <w:r>
        <w:rPr>
          <w:rFonts w:hint="eastAsia" w:ascii="方正仿宋_GBK" w:hAnsi="方正仿宋_GBK" w:eastAsia="方正仿宋_GBK" w:cs="方正仿宋_GBK"/>
          <w:color w:val="auto"/>
          <w:sz w:val="32"/>
          <w:szCs w:val="32"/>
        </w:rPr>
        <w:t>贵州本芳律师事务所未达成协议不予入库，经重庆银行股份有限公司贵阳分行采购工作委员会2020年第9次会议审议通过</w:t>
      </w:r>
      <w:r>
        <w:rPr>
          <w:rFonts w:hint="eastAsia" w:ascii="方正仿宋_GBK" w:hAnsi="方正仿宋_GBK" w:eastAsia="方正仿宋_GBK" w:cs="方正仿宋_GBK"/>
          <w:color w:val="auto"/>
          <w:kern w:val="0"/>
          <w:sz w:val="32"/>
          <w:szCs w:val="32"/>
          <w:shd w:val="clear" w:color="auto" w:fill="auto"/>
        </w:rPr>
        <w:t>，毕节分行入库律所根据评审结果，由第三名贵州威迪律师事务所递补 。服务期：二年，从《合作意向书》签订生效之日开始计算；服务范围：主要是为毕节分行信贷类诉讼提供诉讼代理服务，及非信贷类诉讼、非诉讼法律事务提供法律服务。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中标结果公示2020年9月</w:t>
      </w:r>
      <w:r>
        <w:rPr>
          <w:rFonts w:hint="eastAsia" w:ascii="方正仿宋_GBK" w:hAnsi="方正仿宋_GBK" w:eastAsia="方正仿宋_GBK" w:cs="方正仿宋_GBK"/>
          <w:color w:val="auto"/>
          <w:kern w:val="0"/>
          <w:sz w:val="32"/>
          <w:szCs w:val="32"/>
          <w:shd w:val="clear" w:color="auto" w:fill="auto"/>
          <w:lang w:val="en-US" w:eastAsia="zh-CN"/>
        </w:rPr>
        <w:t>10</w:t>
      </w:r>
      <w:r>
        <w:rPr>
          <w:rFonts w:hint="eastAsia" w:ascii="方正仿宋_GBK" w:hAnsi="方正仿宋_GBK" w:eastAsia="方正仿宋_GBK" w:cs="方正仿宋_GBK"/>
          <w:color w:val="auto"/>
          <w:kern w:val="0"/>
          <w:sz w:val="32"/>
          <w:szCs w:val="32"/>
          <w:shd w:val="clear" w:color="auto" w:fill="auto"/>
        </w:rPr>
        <w:t>日至2020年9月</w:t>
      </w:r>
      <w:r>
        <w:rPr>
          <w:rFonts w:hint="eastAsia" w:ascii="方正仿宋_GBK" w:hAnsi="方正仿宋_GBK" w:eastAsia="方正仿宋_GBK" w:cs="方正仿宋_GBK"/>
          <w:color w:val="auto"/>
          <w:kern w:val="0"/>
          <w:sz w:val="32"/>
          <w:szCs w:val="32"/>
          <w:shd w:val="clear" w:color="auto" w:fill="auto"/>
          <w:lang w:val="en-US" w:eastAsia="zh-CN"/>
        </w:rPr>
        <w:t>12</w:t>
      </w:r>
      <w:r>
        <w:rPr>
          <w:rFonts w:hint="eastAsia" w:ascii="方正仿宋_GBK" w:hAnsi="方正仿宋_GBK" w:eastAsia="方正仿宋_GBK" w:cs="方正仿宋_GBK"/>
          <w:color w:val="auto"/>
          <w:kern w:val="0"/>
          <w:sz w:val="32"/>
          <w:szCs w:val="32"/>
          <w:shd w:val="clear" w:color="auto" w:fill="auto"/>
        </w:rPr>
        <w:t>日 ，在公示期内，对上述中标情况持有异议的请向（招标人:重庆银行股份有限公司贵阳分行）（电话：0851-84390401） 投诉。</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招标人：重庆银行股份有限公司贵阳分行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jc w:val="center"/>
        <w:textAlignment w:val="auto"/>
        <w:outlineLvl w:val="9"/>
        <w:rPr>
          <w:rFonts w:ascii="仿宋" w:hAnsi="仿宋" w:eastAsia="仿宋"/>
          <w:color w:val="auto"/>
          <w:sz w:val="24"/>
          <w:szCs w:val="24"/>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2020年9月</w:t>
      </w:r>
      <w:r>
        <w:rPr>
          <w:rFonts w:hint="eastAsia" w:ascii="方正仿宋_GBK" w:hAnsi="方正仿宋_GBK" w:eastAsia="方正仿宋_GBK" w:cs="方正仿宋_GBK"/>
          <w:color w:val="auto"/>
          <w:sz w:val="32"/>
          <w:szCs w:val="32"/>
          <w:lang w:val="en-US" w:eastAsia="zh-CN"/>
        </w:rPr>
        <w:t>10</w:t>
      </w:r>
      <w:r>
        <w:rPr>
          <w:rFonts w:hint="eastAsia" w:ascii="方正仿宋_GBK" w:hAnsi="方正仿宋_GBK" w:eastAsia="方正仿宋_GBK" w:cs="方正仿宋_GBK"/>
          <w:color w:val="auto"/>
          <w:sz w:val="32"/>
          <w:szCs w:val="32"/>
        </w:rPr>
        <w:t>日</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43"/>
    <w:rsid w:val="00101C37"/>
    <w:rsid w:val="009F4418"/>
    <w:rsid w:val="00E55C43"/>
    <w:rsid w:val="094625D6"/>
    <w:rsid w:val="11107F8D"/>
    <w:rsid w:val="113F697D"/>
    <w:rsid w:val="1D796F60"/>
    <w:rsid w:val="266469AD"/>
    <w:rsid w:val="2A767DF9"/>
    <w:rsid w:val="2CB74CB2"/>
    <w:rsid w:val="2E1B1ADD"/>
    <w:rsid w:val="31B962E0"/>
    <w:rsid w:val="3DC627A7"/>
    <w:rsid w:val="43B07B1E"/>
    <w:rsid w:val="45E16493"/>
    <w:rsid w:val="56005AE3"/>
    <w:rsid w:val="587A5141"/>
    <w:rsid w:val="5CC571C1"/>
    <w:rsid w:val="5E17757B"/>
    <w:rsid w:val="5E212416"/>
    <w:rsid w:val="61380A16"/>
    <w:rsid w:val="64684801"/>
    <w:rsid w:val="6952743F"/>
    <w:rsid w:val="6F8A460C"/>
    <w:rsid w:val="71BE476A"/>
    <w:rsid w:val="74532C4C"/>
    <w:rsid w:val="7F70562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after="136"/>
      <w:jc w:val="left"/>
    </w:pPr>
    <w:rPr>
      <w:rFonts w:ascii="宋体" w:hAnsi="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qFormat/>
    <w:uiPriority w:val="99"/>
    <w:rPr>
      <w:sz w:val="18"/>
      <w:szCs w:val="18"/>
    </w:rPr>
  </w:style>
  <w:style w:type="paragraph" w:customStyle="1" w:styleId="12">
    <w:name w:val="列出段落3"/>
    <w:basedOn w:val="1"/>
    <w:qFormat/>
    <w:uiPriority w:val="34"/>
    <w:pPr>
      <w:spacing w:before="100" w:beforeAutospacing="1" w:after="100" w:afterAutospacing="1" w:line="360" w:lineRule="auto"/>
      <w:ind w:firstLine="420" w:firstLineChars="200"/>
    </w:pPr>
    <w:rPr>
      <w:rFonts w:ascii="Times New Roman" w:hAnsi="Times New Roman"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75</Words>
  <Characters>432</Characters>
  <Lines>3</Lines>
  <Paragraphs>1</Paragraphs>
  <ScaleCrop>false</ScaleCrop>
  <LinksUpToDate>false</LinksUpToDate>
  <CharactersWithSpaces>506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2020-04-02T07:21:00Z</dcterms:created>
  <dc:creator>李宇</dc:creator>
  <cp:lastModifiedBy>杨蒙</cp:lastModifiedBy>
  <dcterms:modified xsi:type="dcterms:W3CDTF">2020-09-10T09:39:50Z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